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714BF">
      <w:pPr>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#132</w:t>
      </w:r>
      <w:r>
        <w:rPr>
          <w:rFonts w:ascii="Times New Roman" w:hAnsi="Times New Roman" w:cs="Times New Roman"/>
          <w:b/>
          <w:bCs/>
          <w:sz w:val="22"/>
          <w:lang w:eastAsia="zh-CN"/>
        </w:rPr>
        <w:tab/>
      </w:r>
      <w:r>
        <w:rPr>
          <w:rFonts w:ascii="Times New Roman" w:hAnsi="Times New Roman" w:cs="Times New Roman"/>
          <w:b/>
          <w:bCs/>
          <w:sz w:val="22"/>
          <w:lang w:eastAsia="zh-CN"/>
        </w:rPr>
        <w:tab/>
      </w:r>
      <w:r>
        <w:rPr>
          <w:rFonts w:hint="eastAsia" w:ascii="Times New Roman" w:hAnsi="Times New Roman" w:cs="Times New Roman"/>
          <w:b/>
          <w:bCs/>
          <w:sz w:val="22"/>
          <w:lang w:val="en-US" w:eastAsia="zh-CN"/>
        </w:rPr>
        <w:t xml:space="preserve">                                    R2-2508965</w:t>
      </w:r>
    </w:p>
    <w:p w14:paraId="19AF0DB7">
      <w:pPr>
        <w:rPr>
          <w:rFonts w:ascii="Times New Roman" w:hAnsi="Times New Roman" w:cs="Times New Roman"/>
          <w:b/>
          <w:bCs/>
          <w:sz w:val="22"/>
          <w:lang w:eastAsia="zh-CN"/>
        </w:rPr>
      </w:pPr>
      <w:r>
        <w:rPr>
          <w:rFonts w:ascii="Times New Roman" w:hAnsi="Times New Roman" w:cs="Times New Roman"/>
          <w:b/>
          <w:bCs/>
          <w:sz w:val="22"/>
          <w:lang w:val="en-US" w:eastAsia="zh-CN"/>
        </w:rPr>
        <w:t>Dallas, USA,  Nov. 17th - 21st</w:t>
      </w:r>
    </w:p>
    <w:p w14:paraId="0050FAD7">
      <w:pPr>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ind w:left="1984" w:hanging="1984"/>
        <w:textAlignment w:val="auto"/>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RRC Modelling for 6GR</w:t>
      </w:r>
    </w:p>
    <w:p w14:paraId="000A571B">
      <w:pPr>
        <w:keepNext w:val="0"/>
        <w:keepLines w:val="0"/>
        <w:pageBreakBefore w:val="0"/>
        <w:widowControl w:val="0"/>
        <w:kinsoku/>
        <w:wordWrap/>
        <w:overflowPunct/>
        <w:topLinePunct w:val="0"/>
        <w:autoSpaceDE/>
        <w:autoSpaceDN/>
        <w:bidi w:val="0"/>
        <w:adjustRightInd/>
        <w:snapToGrid/>
        <w:ind w:left="1984" w:hanging="1984"/>
        <w:textAlignment w:val="auto"/>
        <w:rPr>
          <w:rFonts w:hint="eastAsia"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10.3</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2</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1</w:t>
      </w:r>
    </w:p>
    <w:p w14:paraId="3BAEA0BF">
      <w:pPr>
        <w:keepNext w:val="0"/>
        <w:keepLines w:val="0"/>
        <w:pageBreakBefore w:val="0"/>
        <w:widowControl w:val="0"/>
        <w:kinsoku/>
        <w:wordWrap/>
        <w:overflowPunct/>
        <w:topLinePunct w:val="0"/>
        <w:autoSpaceDE/>
        <w:autoSpaceDN/>
        <w:bidi w:val="0"/>
        <w:adjustRightInd/>
        <w:snapToGrid/>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0A070D7B">
      <w:pPr>
        <w:spacing w:before="120" w:beforeLines="50" w:after="120" w:afterLines="50" w:line="240" w:lineRule="auto"/>
        <w:rPr>
          <w:rFonts w:hint="eastAsia" w:ascii="Times New Roman" w:hAnsi="Times New Roman" w:cs="Times New Roman"/>
          <w:lang w:val="en-US" w:eastAsia="zh-CN"/>
        </w:rPr>
      </w:pPr>
      <w:bookmarkStart w:id="0" w:name="_Toc54284460"/>
      <w:r>
        <w:rPr>
          <w:rFonts w:hint="default" w:ascii="Times New Roman" w:hAnsi="Times New Roman" w:cs="Times New Roman"/>
          <w:lang w:eastAsia="zh-CN"/>
        </w:rPr>
        <w:t>At the 3GPP RAN</w:t>
      </w:r>
      <w:r>
        <w:rPr>
          <w:rFonts w:hint="eastAsia" w:ascii="Times New Roman" w:hAnsi="Times New Roman" w:cs="Times New Roman"/>
          <w:lang w:val="en-US" w:eastAsia="zh-CN"/>
        </w:rPr>
        <w:t>2</w:t>
      </w:r>
      <w:r>
        <w:rPr>
          <w:rFonts w:hint="default" w:ascii="Times New Roman" w:hAnsi="Times New Roman" w:cs="Times New Roman"/>
          <w:lang w:eastAsia="zh-CN"/>
        </w:rPr>
        <w:t xml:space="preserve"> #1</w:t>
      </w:r>
      <w:r>
        <w:rPr>
          <w:rFonts w:hint="eastAsia" w:ascii="Times New Roman" w:hAnsi="Times New Roman" w:cs="Times New Roman"/>
          <w:lang w:val="en-US" w:eastAsia="zh-CN"/>
        </w:rPr>
        <w:t>31bis meeting, the following agreements have been reached for RRC Modelling in 6GR.</w:t>
      </w:r>
    </w:p>
    <w:p w14:paraId="0B17DDE2">
      <w:pPr>
        <w:pStyle w:val="29"/>
        <w:pBdr>
          <w:top w:val="single" w:color="auto" w:sz="4" w:space="1"/>
          <w:left w:val="single" w:color="auto" w:sz="4" w:space="4"/>
          <w:bottom w:val="single" w:color="auto" w:sz="4" w:space="1"/>
          <w:right w:val="single" w:color="auto" w:sz="4" w:space="4"/>
        </w:pBdr>
        <w:tabs>
          <w:tab w:val="left" w:pos="1900"/>
          <w:tab w:val="clear" w:pos="1622"/>
        </w:tabs>
        <w:ind w:left="420" w:leftChars="0" w:hanging="363" w:firstLineChars="0"/>
        <w:rPr>
          <w:rFonts w:hint="default" w:ascii="Times New Roman" w:hAnsi="Times New Roman" w:cs="Times New Roman"/>
          <w:b/>
          <w:bCs/>
        </w:rPr>
      </w:pPr>
      <w:r>
        <w:rPr>
          <w:rFonts w:hint="default" w:ascii="Times New Roman" w:hAnsi="Times New Roman" w:cs="Times New Roman"/>
          <w:b/>
          <w:bCs/>
        </w:rPr>
        <w:t xml:space="preserve">Agreements </w:t>
      </w:r>
    </w:p>
    <w:p w14:paraId="07FB9C97">
      <w:pPr>
        <w:pStyle w:val="29"/>
        <w:pBdr>
          <w:top w:val="single" w:color="auto" w:sz="4" w:space="1"/>
          <w:left w:val="single" w:color="auto" w:sz="4" w:space="4"/>
          <w:bottom w:val="single" w:color="auto" w:sz="4" w:space="1"/>
          <w:right w:val="single" w:color="auto" w:sz="4" w:space="4"/>
        </w:pBdr>
        <w:tabs>
          <w:tab w:val="left" w:pos="1900"/>
          <w:tab w:val="clear" w:pos="1622"/>
        </w:tabs>
        <w:ind w:left="420" w:leftChars="0" w:hanging="363" w:firstLineChars="0"/>
        <w:rPr>
          <w:rFonts w:hint="default" w:ascii="Times New Roman" w:hAnsi="Times New Roman" w:cs="Times New Roman"/>
        </w:rPr>
      </w:pPr>
      <w:r>
        <w:rPr>
          <w:rFonts w:hint="default" w:ascii="Times New Roman" w:hAnsi="Times New Roman" w:cs="Times New Roman"/>
        </w:rPr>
        <w:t xml:space="preserve">Continue study </w:t>
      </w:r>
    </w:p>
    <w:p w14:paraId="61B323D1">
      <w:pPr>
        <w:pStyle w:val="29"/>
        <w:pBdr>
          <w:top w:val="single" w:color="auto" w:sz="4" w:space="1"/>
          <w:left w:val="single" w:color="auto" w:sz="4" w:space="4"/>
          <w:bottom w:val="single" w:color="auto" w:sz="4" w:space="1"/>
          <w:right w:val="single" w:color="auto" w:sz="4" w:space="4"/>
        </w:pBdr>
        <w:tabs>
          <w:tab w:val="left" w:pos="1900"/>
          <w:tab w:val="clear" w:pos="1622"/>
        </w:tabs>
        <w:ind w:left="420" w:leftChars="0" w:hanging="363" w:firstLineChars="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Idle mode – </w:t>
      </w:r>
    </w:p>
    <w:p w14:paraId="3071EC95">
      <w:pPr>
        <w:pStyle w:val="29"/>
        <w:pBdr>
          <w:top w:val="single" w:color="auto" w:sz="4" w:space="1"/>
          <w:left w:val="single" w:color="auto" w:sz="4" w:space="4"/>
          <w:bottom w:val="single" w:color="auto" w:sz="4" w:space="1"/>
          <w:right w:val="single" w:color="auto" w:sz="4" w:space="4"/>
        </w:pBdr>
        <w:tabs>
          <w:tab w:val="left" w:pos="1900"/>
          <w:tab w:val="clear" w:pos="1622"/>
        </w:tabs>
        <w:ind w:left="420" w:leftChars="0" w:hanging="363" w:firstLineChars="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Connected mode – </w:t>
      </w:r>
    </w:p>
    <w:p w14:paraId="084C0724">
      <w:pPr>
        <w:pStyle w:val="29"/>
        <w:pBdr>
          <w:top w:val="single" w:color="auto" w:sz="4" w:space="1"/>
          <w:left w:val="single" w:color="auto" w:sz="4" w:space="4"/>
          <w:bottom w:val="single" w:color="auto" w:sz="4" w:space="1"/>
          <w:right w:val="single" w:color="auto" w:sz="4" w:space="4"/>
        </w:pBdr>
        <w:tabs>
          <w:tab w:val="left" w:pos="1900"/>
          <w:tab w:val="clear" w:pos="1622"/>
        </w:tabs>
        <w:ind w:left="420" w:leftChars="0" w:hanging="363" w:firstLineChars="0"/>
        <w:rPr>
          <w:rFonts w:hint="default" w:ascii="Times New Roman" w:hAnsi="Times New Roman" w:cs="Times New Roman"/>
          <w:highlight w:val="none"/>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Inactive mode or sub-state: Should support at least on these functions: </w:t>
      </w:r>
      <w:r>
        <w:rPr>
          <w:rFonts w:hint="default" w:ascii="Times New Roman" w:hAnsi="Times New Roman" w:cs="Times New Roman"/>
          <w:highlight w:val="none"/>
        </w:rPr>
        <w:t xml:space="preserve">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21B9930D">
      <w:pPr>
        <w:spacing w:before="120" w:beforeLines="50" w:after="120" w:afterLines="50" w:line="240" w:lineRule="auto"/>
        <w:rPr>
          <w:rFonts w:hint="default" w:ascii="Times New Roman" w:hAnsi="Times New Roman" w:cs="Times New Roman"/>
          <w:lang w:val="en-US" w:eastAsia="zh-CN"/>
        </w:rPr>
      </w:pPr>
      <w:r>
        <w:rPr>
          <w:rFonts w:hint="eastAsia" w:ascii="Times New Roman" w:hAnsi="Times New Roman" w:cs="Times New Roman"/>
          <w:lang w:val="en-US" w:eastAsia="zh-CN"/>
        </w:rPr>
        <w:t>This contribution focuses on discussion of the RRC Modelling for 6GR .</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2E5BAFE3">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RRC Modelling in 5G</w:t>
      </w:r>
    </w:p>
    <w:p w14:paraId="5D4551FD">
      <w:pPr>
        <w:spacing w:before="120" w:beforeLines="50" w:after="120" w:afterLines="50" w:line="240" w:lineRule="auto"/>
        <w:rPr>
          <w:rFonts w:hint="default" w:ascii="Times New Roman" w:hAnsi="Times New Roman" w:cs="Times New Roman"/>
          <w:lang w:val="en-US" w:eastAsia="zh-CN"/>
        </w:rPr>
      </w:pPr>
      <w:r>
        <w:rPr>
          <w:rFonts w:hint="default" w:ascii="Times New Roman" w:hAnsi="Times New Roman" w:cs="Times New Roman"/>
          <w:lang w:val="en-US" w:eastAsia="zh-CN"/>
        </w:rPr>
        <w:t>5G NR introduced a three-state RRC model – RRC_IDLE, RRC_CONNECTED, and the newer RRC_INACTIVE state – to balance latency, signaling and power consumption. While this was a step forward, several limitations have been observed in practice:</w:t>
      </w:r>
    </w:p>
    <w:p w14:paraId="2671EDED">
      <w:pPr>
        <w:numPr>
          <w:ilvl w:val="0"/>
          <w:numId w:val="5"/>
        </w:numPr>
        <w:spacing w:before="120" w:beforeLines="50" w:after="120" w:afterLines="50" w:line="240" w:lineRule="auto"/>
        <w:ind w:left="420" w:leftChars="0" w:hanging="420" w:firstLineChars="0"/>
        <w:rPr>
          <w:rFonts w:hint="default" w:ascii="Times New Roman" w:hAnsi="Times New Roman" w:cs="Times New Roman"/>
        </w:rPr>
      </w:pPr>
      <w:r>
        <w:rPr>
          <w:rFonts w:hint="default" w:ascii="Times New Roman" w:hAnsi="Times New Roman" w:cs="Times New Roman"/>
          <w:b/>
          <w:bCs/>
        </w:rPr>
        <w:t>Signaling Overhead:</w:t>
      </w:r>
      <w:r>
        <w:rPr>
          <w:rFonts w:hint="default" w:ascii="Times New Roman" w:hAnsi="Times New Roman" w:cs="Times New Roman"/>
        </w:rPr>
        <w:t xml:space="preserve"> </w:t>
      </w:r>
      <w:r>
        <w:rPr>
          <w:rFonts w:hint="eastAsia" w:ascii="Times New Roman" w:hAnsi="Times New Roman" w:cs="Times New Roman"/>
          <w:lang w:val="en-US" w:eastAsia="zh-CN"/>
        </w:rPr>
        <w:t>To reduce the UE</w:t>
      </w:r>
      <w:r>
        <w:rPr>
          <w:rFonts w:hint="default" w:ascii="Times New Roman" w:hAnsi="Times New Roman" w:cs="Times New Roman"/>
          <w:lang w:val="en-US" w:eastAsia="zh-CN"/>
        </w:rPr>
        <w:t>’</w:t>
      </w:r>
      <w:r>
        <w:rPr>
          <w:rFonts w:hint="eastAsia" w:ascii="Times New Roman" w:hAnsi="Times New Roman" w:cs="Times New Roman"/>
          <w:lang w:val="en-US" w:eastAsia="zh-CN"/>
        </w:rPr>
        <w:t>s</w:t>
      </w:r>
      <w:bookmarkStart w:id="1" w:name="_GoBack"/>
      <w:bookmarkEnd w:id="1"/>
      <w:r>
        <w:rPr>
          <w:rFonts w:hint="eastAsia" w:ascii="Times New Roman" w:hAnsi="Times New Roman" w:cs="Times New Roman"/>
          <w:lang w:val="en-US" w:eastAsia="zh-CN"/>
        </w:rPr>
        <w:t xml:space="preserve"> power consumption, there would be f</w:t>
      </w:r>
      <w:r>
        <w:rPr>
          <w:rFonts w:hint="default" w:ascii="Times New Roman" w:hAnsi="Times New Roman" w:cs="Times New Roman"/>
        </w:rPr>
        <w:t xml:space="preserve">requent transitions between </w:t>
      </w:r>
      <w:r>
        <w:rPr>
          <w:rFonts w:hint="eastAsia" w:ascii="Times New Roman" w:hAnsi="Times New Roman" w:cs="Times New Roman"/>
          <w:lang w:val="en-US" w:eastAsia="zh-CN"/>
        </w:rPr>
        <w:t>RRC_CONNECTED and RRC_IDLE/RRC_INACTIVE which</w:t>
      </w:r>
      <w:r>
        <w:rPr>
          <w:rFonts w:hint="default" w:ascii="Times New Roman" w:hAnsi="Times New Roman" w:cs="Times New Roman"/>
        </w:rPr>
        <w:t xml:space="preserve"> can incur significant signaling. UEs in RRC_IDLE must perform a full connection establishment (RRC connection setup) to send or receive data, which involves multiple message exchanges. Even with RRC_INACTIVE, resuming to RRC_CONNECTED requires a resume procedure. These state transitions for sporadic or small data transmissions add control-plane overhead on both UE and network side.</w:t>
      </w:r>
    </w:p>
    <w:p w14:paraId="09405D8E">
      <w:pPr>
        <w:numPr>
          <w:ilvl w:val="0"/>
          <w:numId w:val="5"/>
        </w:numPr>
        <w:spacing w:before="120" w:beforeLines="50" w:after="120" w:afterLines="50" w:line="240" w:lineRule="auto"/>
        <w:ind w:left="420" w:leftChars="0" w:hanging="420" w:firstLineChars="0"/>
        <w:rPr>
          <w:rFonts w:hint="eastAsia" w:ascii="Times New Roman" w:hAnsi="Times New Roman" w:cs="Times New Roman"/>
          <w:lang w:val="en-US" w:eastAsia="zh-CN"/>
        </w:rPr>
      </w:pPr>
      <w:r>
        <w:rPr>
          <w:rFonts w:hint="default" w:ascii="Times New Roman" w:hAnsi="Times New Roman" w:cs="Times New Roman"/>
          <w:b/>
          <w:bCs/>
        </w:rPr>
        <w:t>Multi-level paging</w:t>
      </w:r>
      <w:r>
        <w:rPr>
          <w:rFonts w:hint="eastAsia" w:ascii="Times New Roman" w:hAnsi="Times New Roman" w:cs="Times New Roman"/>
          <w:b/>
          <w:bCs/>
          <w:lang w:val="en-US" w:eastAsia="zh-CN"/>
        </w:rPr>
        <w:t xml:space="preserve"> in RRC_INACTIVE: </w:t>
      </w:r>
      <w:r>
        <w:rPr>
          <w:rFonts w:hint="default" w:ascii="Times New Roman" w:hAnsi="Times New Roman" w:cs="Times New Roman"/>
        </w:rPr>
        <w:t xml:space="preserve">There are two levels of paging triggers </w:t>
      </w:r>
      <w:r>
        <w:rPr>
          <w:rFonts w:hint="eastAsia" w:ascii="Times New Roman" w:hAnsi="Times New Roman" w:cs="Times New Roman"/>
          <w:lang w:val="en-US" w:eastAsia="zh-CN"/>
        </w:rPr>
        <w:t xml:space="preserve">for UEs in RRC_INACTIVE </w:t>
      </w:r>
      <w:r>
        <w:rPr>
          <w:rFonts w:hint="default" w:ascii="Times New Roman" w:hAnsi="Times New Roman" w:cs="Times New Roman"/>
        </w:rPr>
        <w:t>in 5G NR: RAN-initiated paging performed by the NG-RAN (gNB) and core network-initiated paging by the 5GC.</w:t>
      </w:r>
      <w:r>
        <w:rPr>
          <w:rFonts w:hint="eastAsia" w:ascii="Times New Roman" w:hAnsi="Times New Roman" w:cs="Times New Roman"/>
          <w:lang w:val="en-US" w:eastAsia="zh-CN"/>
        </w:rPr>
        <w:t xml:space="preserve"> The mechanism of two-level of paging </w:t>
      </w:r>
      <w:r>
        <w:rPr>
          <w:rFonts w:hint="default" w:ascii="Times New Roman" w:hAnsi="Times New Roman" w:cs="Times New Roman"/>
        </w:rPr>
        <w:t>could increase UE complexity and power overhead if not managed well</w:t>
      </w:r>
      <w:r>
        <w:rPr>
          <w:rFonts w:hint="eastAsia" w:ascii="Times New Roman" w:hAnsi="Times New Roman" w:cs="Times New Roman"/>
          <w:lang w:val="en-US" w:eastAsia="zh-CN"/>
        </w:rPr>
        <w:t>.</w:t>
      </w:r>
    </w:p>
    <w:p w14:paraId="55FA521E">
      <w:pPr>
        <w:numPr>
          <w:ilvl w:val="0"/>
          <w:numId w:val="5"/>
        </w:numPr>
        <w:spacing w:before="120" w:beforeLines="50" w:after="120" w:afterLines="50" w:line="240" w:lineRule="auto"/>
        <w:ind w:left="420" w:leftChars="0" w:hanging="420" w:firstLineChars="0"/>
        <w:rPr>
          <w:rFonts w:hint="default" w:ascii="Times New Roman" w:hAnsi="Times New Roman" w:cs="Times New Roman"/>
          <w:lang w:val="en-US" w:eastAsia="zh-CN"/>
        </w:rPr>
      </w:pPr>
      <w:r>
        <w:rPr>
          <w:rFonts w:hint="default" w:ascii="Times New Roman" w:hAnsi="Times New Roman" w:cs="Times New Roman"/>
          <w:b/>
          <w:bCs/>
        </w:rPr>
        <w:t>Implementation Complexity and Adoption:</w:t>
      </w:r>
      <w:r>
        <w:rPr>
          <w:rFonts w:hint="default" w:ascii="Times New Roman" w:hAnsi="Times New Roman" w:cs="Times New Roman"/>
        </w:rPr>
        <w:t xml:space="preserve"> In practice, use of RRC_INACTIVE has been limited in early 5G deployments. Reasons include higher implementation complexity for network vendors, inconsistent UE support (RRC_INACTIVE is only defined for 5G SA and must be explicitly signaled as supported in UE capability), and the fact that for some real-world traffic patterns the gains of RRC_INACTIVE (in terms of saved signaling or battery) can be marginal relative to its costs. In line with the principle of avoiding rarely-used features, the industry has recognized that simplifying 6G RAN by removing low-utilization optional modes could be beneficial</w:t>
      </w:r>
      <w:r>
        <w:rPr>
          <w:rFonts w:hint="default" w:ascii="Times New Roman" w:hAnsi="Times New Roman" w:cs="Times New Roman"/>
        </w:rPr>
        <w:t>. RRC_INACTIVE in its current form might not justify its complexity for certain device types: for example, devices with very infrequent small data transfers (many massive IoT devices) or those with extremely tight latency requirements (URLLC) might prefer a different approach.</w:t>
      </w:r>
    </w:p>
    <w:p w14:paraId="26E93C29">
      <w:pPr>
        <w:spacing w:before="120" w:beforeLines="50" w:after="120" w:afterLines="50" w:line="240" w:lineRule="auto"/>
        <w:rPr>
          <w:rFonts w:hint="default" w:cs="Arial"/>
          <w:i/>
          <w:sz w:val="18"/>
          <w:lang w:val="en-US" w:eastAsia="zh-CN"/>
        </w:rPr>
      </w:pPr>
      <w:r>
        <w:rPr>
          <w:rFonts w:hint="eastAsia" w:ascii="Times New Roman" w:hAnsi="Times New Roman" w:cs="Times New Roman"/>
          <w:b/>
          <w:bCs/>
          <w:i/>
          <w:iCs/>
          <w:szCs w:val="21"/>
          <w:lang w:val="en-US" w:eastAsia="zh-CN"/>
        </w:rPr>
        <w:t xml:space="preserve">Observation 1: For the </w:t>
      </w:r>
      <w:r>
        <w:rPr>
          <w:rFonts w:hint="default" w:ascii="Times New Roman" w:hAnsi="Times New Roman" w:cs="Times New Roman"/>
          <w:b/>
          <w:bCs/>
          <w:i/>
          <w:iCs/>
          <w:szCs w:val="21"/>
          <w:lang w:val="en-US" w:eastAsia="zh-CN"/>
        </w:rPr>
        <w:t>three-state RRC model</w:t>
      </w:r>
      <w:r>
        <w:rPr>
          <w:rFonts w:hint="eastAsia" w:ascii="Times New Roman" w:hAnsi="Times New Roman" w:cs="Times New Roman"/>
          <w:b/>
          <w:bCs/>
          <w:i/>
          <w:iCs/>
          <w:szCs w:val="21"/>
          <w:lang w:val="en-US" w:eastAsia="zh-CN"/>
        </w:rPr>
        <w:t xml:space="preserve"> in 5G, there are limitations on significant signaling overhead due to frequent state transition, m</w:t>
      </w:r>
      <w:r>
        <w:rPr>
          <w:rFonts w:hint="default" w:ascii="Times New Roman" w:hAnsi="Times New Roman" w:cs="Times New Roman"/>
          <w:b/>
          <w:bCs/>
          <w:i/>
          <w:iCs/>
          <w:szCs w:val="21"/>
          <w:lang w:val="en-US" w:eastAsia="zh-CN"/>
        </w:rPr>
        <w:t>ulti-level paging</w:t>
      </w:r>
      <w:r>
        <w:rPr>
          <w:rFonts w:hint="eastAsia" w:ascii="Times New Roman" w:hAnsi="Times New Roman" w:cs="Times New Roman"/>
          <w:b/>
          <w:bCs/>
          <w:i/>
          <w:iCs/>
          <w:szCs w:val="21"/>
          <w:lang w:val="en-US" w:eastAsia="zh-CN"/>
        </w:rPr>
        <w:t xml:space="preserve"> in RRC_INACTIVE and limited commercial adoption for RRC_INACTIVE.</w:t>
      </w:r>
    </w:p>
    <w:p w14:paraId="43B91EAE">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Requirements and Challenges for RRC Modelling in 6G</w:t>
      </w:r>
    </w:p>
    <w:p w14:paraId="4FA33D0D">
      <w:pPr>
        <w:spacing w:before="120" w:beforeLines="50" w:after="120" w:afterLines="50" w:line="240" w:lineRule="auto"/>
        <w:rPr>
          <w:rFonts w:hint="default" w:ascii="Times New Roman" w:hAnsi="Times New Roman" w:cs="Times New Roman"/>
        </w:rPr>
      </w:pPr>
      <w:r>
        <w:rPr>
          <w:rFonts w:hint="eastAsia" w:ascii="Times New Roman" w:hAnsi="Times New Roman" w:cs="Times New Roman"/>
          <w:lang w:val="en-US" w:eastAsia="zh-CN"/>
        </w:rPr>
        <w:t>T</w:t>
      </w:r>
      <w:r>
        <w:rPr>
          <w:rFonts w:hint="default" w:ascii="Times New Roman" w:hAnsi="Times New Roman" w:cs="Times New Roman"/>
        </w:rPr>
        <w:t xml:space="preserve">he RRC state model </w:t>
      </w:r>
      <w:r>
        <w:rPr>
          <w:rFonts w:hint="eastAsia" w:ascii="Times New Roman" w:hAnsi="Times New Roman" w:cs="Times New Roman"/>
          <w:lang w:val="en-US" w:eastAsia="zh-CN"/>
        </w:rPr>
        <w:t xml:space="preserve">in 6G </w:t>
      </w:r>
      <w:r>
        <w:rPr>
          <w:rFonts w:hint="default" w:ascii="Times New Roman" w:hAnsi="Times New Roman" w:cs="Times New Roman"/>
        </w:rPr>
        <w:t xml:space="preserve">must accommodate an even more diverse set of use cases and device categories. On one end of the spectrum, </w:t>
      </w:r>
      <w:r>
        <w:rPr>
          <w:rFonts w:hint="eastAsia" w:ascii="Times New Roman" w:hAnsi="Times New Roman" w:cs="Times New Roman"/>
          <w:lang w:val="en-US" w:eastAsia="zh-CN"/>
        </w:rPr>
        <w:t xml:space="preserve">for massive IoT </w:t>
      </w:r>
      <w:r>
        <w:rPr>
          <w:rFonts w:hint="default" w:ascii="Times New Roman" w:hAnsi="Times New Roman" w:cs="Times New Roman"/>
        </w:rPr>
        <w:t xml:space="preserve">devices that </w:t>
      </w:r>
      <w:r>
        <w:rPr>
          <w:rFonts w:hint="default" w:ascii="Times New Roman" w:hAnsi="Times New Roman" w:cs="Times New Roman"/>
        </w:rPr>
        <w:t xml:space="preserve">transmit only tiny payloads infrequently (e.g. billions of sensors, smart meters), ultra-low power consumption is paramount – the device should remain in a dormant state as long as possible, waking only briefly to send or </w:t>
      </w:r>
      <w:r>
        <w:rPr>
          <w:rFonts w:hint="default" w:ascii="Times New Roman" w:hAnsi="Times New Roman" w:cs="Times New Roman"/>
        </w:rPr>
        <w:t xml:space="preserve">receive data. On the other end, we have ultra-reliable low-latency communications (URLLC) and emerging applications like extended reality (XR) that require instant network access with minimal delay. Such applications cannot tolerate the latency of state transitions. A 6G RRC design must reconcile these conflicting needs – providing instantaneous access for latency-critical services, yet </w:t>
      </w:r>
      <w:r>
        <w:rPr>
          <w:rFonts w:hint="eastAsia" w:ascii="Times New Roman" w:hAnsi="Times New Roman" w:cs="Times New Roman"/>
          <w:lang w:val="en-US" w:eastAsia="zh-CN"/>
        </w:rPr>
        <w:t>lower</w:t>
      </w:r>
      <w:r>
        <w:rPr>
          <w:rFonts w:hint="default" w:ascii="Times New Roman" w:hAnsi="Times New Roman" w:cs="Times New Roman"/>
        </w:rPr>
        <w:t>-overhead dormancy for power-critical devices.</w:t>
      </w:r>
      <w:r>
        <w:rPr>
          <w:rFonts w:hint="eastAsia" w:ascii="Times New Roman" w:hAnsi="Times New Roman" w:cs="Times New Roman"/>
          <w:lang w:val="en-US" w:eastAsia="zh-CN"/>
        </w:rPr>
        <w:t xml:space="preserve"> </w:t>
      </w:r>
      <w:r>
        <w:rPr>
          <w:rFonts w:hint="default" w:ascii="Times New Roman" w:hAnsi="Times New Roman" w:cs="Times New Roman"/>
        </w:rPr>
        <w:t>Several requirements and challenges for 6G RRC modelling have become clear:</w:t>
      </w:r>
    </w:p>
    <w:p w14:paraId="59E6B61C">
      <w:pPr>
        <w:numPr>
          <w:ilvl w:val="0"/>
          <w:numId w:val="5"/>
        </w:numPr>
        <w:spacing w:before="120" w:beforeLines="50" w:after="120" w:afterLines="50" w:line="240" w:lineRule="auto"/>
        <w:ind w:left="420" w:leftChars="0" w:hanging="420" w:firstLineChars="0"/>
        <w:rPr>
          <w:rFonts w:hint="default" w:ascii="Times New Roman" w:hAnsi="Times New Roman" w:cs="Times New Roman"/>
        </w:rPr>
      </w:pPr>
      <w:r>
        <w:rPr>
          <w:rFonts w:hint="default" w:ascii="Times New Roman" w:hAnsi="Times New Roman" w:cs="Times New Roman"/>
          <w:b/>
          <w:bCs/>
        </w:rPr>
        <w:t>Minimize Number of RRC States:</w:t>
      </w:r>
      <w:r>
        <w:rPr>
          <w:rFonts w:hint="default" w:ascii="Times New Roman" w:hAnsi="Times New Roman" w:cs="Times New Roman"/>
        </w:rPr>
        <w:t xml:space="preserve"> A consensus is forming that the 6G RRC state machine sh</w:t>
      </w:r>
      <w:r>
        <w:rPr>
          <w:rFonts w:hint="default" w:ascii="Times New Roman" w:hAnsi="Times New Roman" w:cs="Times New Roman"/>
        </w:rPr>
        <w:t>ould be simplified to reduce complexity. Removing rarely used states and optional modes can m</w:t>
      </w:r>
      <w:r>
        <w:rPr>
          <w:rFonts w:hint="default" w:ascii="Times New Roman" w:hAnsi="Times New Roman" w:cs="Times New Roman"/>
        </w:rPr>
        <w:t>ake the RAN behavior more predictable and efficient.</w:t>
      </w:r>
    </w:p>
    <w:p w14:paraId="3E9AA3E5">
      <w:pPr>
        <w:numPr>
          <w:ilvl w:val="0"/>
          <w:numId w:val="5"/>
        </w:numPr>
        <w:spacing w:before="120" w:beforeLines="50" w:after="120" w:afterLines="50" w:line="240" w:lineRule="auto"/>
        <w:ind w:left="420" w:leftChars="0" w:hanging="420" w:firstLineChars="0"/>
        <w:rPr>
          <w:rFonts w:hint="default" w:ascii="Times New Roman" w:hAnsi="Times New Roman" w:cs="Times New Roman"/>
        </w:rPr>
      </w:pPr>
      <w:r>
        <w:rPr>
          <w:rFonts w:hint="default" w:ascii="Times New Roman" w:hAnsi="Times New Roman" w:cs="Times New Roman"/>
          <w:b/>
          <w:bCs/>
        </w:rPr>
        <w:t>Use Sub-States or Modes for Power Savings:</w:t>
      </w:r>
      <w:r>
        <w:rPr>
          <w:rFonts w:hint="default" w:ascii="Times New Roman" w:hAnsi="Times New Roman" w:cs="Times New Roman"/>
        </w:rPr>
        <w:t xml:space="preserve"> Instead of a separate third state, </w:t>
      </w:r>
      <w:r>
        <w:rPr>
          <w:rFonts w:hint="default" w:ascii="Times New Roman" w:hAnsi="Times New Roman" w:cs="Times New Roman"/>
        </w:rPr>
        <w:t xml:space="preserve">6G could introduce sub-states or modes within the Connected state to handle what RRC_INACTIVE did in 5G. </w:t>
      </w:r>
      <w:r>
        <w:rPr>
          <w:rFonts w:hint="eastAsia" w:ascii="Times New Roman" w:hAnsi="Times New Roman" w:cs="Times New Roman"/>
          <w:lang w:val="en-US" w:eastAsia="zh-CN"/>
        </w:rPr>
        <w:t xml:space="preserve">The </w:t>
      </w:r>
      <w:r>
        <w:rPr>
          <w:rFonts w:hint="default" w:ascii="Times New Roman" w:hAnsi="Times New Roman" w:cs="Times New Roman"/>
        </w:rPr>
        <w:t xml:space="preserve"> Sub-States or Modes</w:t>
      </w:r>
      <w:r>
        <w:rPr>
          <w:rFonts w:hint="eastAsia" w:ascii="Times New Roman" w:hAnsi="Times New Roman" w:cs="Times New Roman"/>
          <w:lang w:val="en-US" w:eastAsia="zh-CN"/>
        </w:rPr>
        <w:t xml:space="preserve"> should </w:t>
      </w:r>
      <w:r>
        <w:rPr>
          <w:rFonts w:hint="default" w:ascii="Times New Roman" w:hAnsi="Times New Roman" w:cs="Times New Roman"/>
        </w:rPr>
        <w:t>provide at least the functions of UE-based mobility, context retention, and energy efficiency for both UE and network. By keeping the UE formally in Connected state (from the core network perspective) but in a reduced-activity sub-state, the system can avoid the full release/re-establishment cycle yet let the UE sleep and conserve energy.</w:t>
      </w:r>
    </w:p>
    <w:p w14:paraId="51841C1C">
      <w:pPr>
        <w:numPr>
          <w:ilvl w:val="0"/>
          <w:numId w:val="5"/>
        </w:numPr>
        <w:spacing w:before="120" w:beforeLines="50" w:after="120" w:afterLines="50" w:line="240" w:lineRule="auto"/>
        <w:ind w:left="420" w:leftChars="0" w:hanging="420" w:firstLineChars="0"/>
        <w:rPr>
          <w:rFonts w:hint="default" w:ascii="Times New Roman" w:hAnsi="Times New Roman" w:cs="Times New Roman"/>
          <w:b/>
          <w:bCs/>
        </w:rPr>
      </w:pPr>
      <w:r>
        <w:rPr>
          <w:rFonts w:hint="default" w:ascii="Times New Roman" w:hAnsi="Times New Roman" w:cs="Times New Roman"/>
          <w:b/>
          <w:bCs/>
        </w:rPr>
        <w:t>Tailor to Diverse Device Capabilities:</w:t>
      </w:r>
      <w:r>
        <w:rPr>
          <w:rFonts w:hint="default" w:ascii="Times New Roman" w:hAnsi="Times New Roman" w:cs="Times New Roman"/>
        </w:rPr>
        <w:t xml:space="preserve"> 6G device</w:t>
      </w:r>
      <w:r>
        <w:rPr>
          <w:rFonts w:hint="default" w:ascii="Times New Roman" w:hAnsi="Times New Roman" w:cs="Times New Roman"/>
        </w:rPr>
        <w:t>s will range from extremely simple to very sophisticated. A one-size-fits-all state model may not be optimal. There is an expectation that 6G RRC might allow some flexibility per device type. For instance, a simple IoT device might operate with only Idle and Connected, whereas an advanced device might support additional sub-states for enhanced performance. The design should be scalable and not force every UE to support every feature.</w:t>
      </w:r>
    </w:p>
    <w:p w14:paraId="68355C75">
      <w:pPr>
        <w:spacing w:before="120" w:beforeLines="50" w:after="120" w:afterLines="50" w:line="240" w:lineRule="auto"/>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Observation 2: 6G RAN will face diverse use cases requiring state management that minimizes signaling and power </w:t>
      </w:r>
      <w:r>
        <w:rPr>
          <w:rFonts w:hint="eastAsia" w:ascii="Times New Roman" w:hAnsi="Times New Roman" w:cs="Times New Roman"/>
          <w:b/>
          <w:bCs/>
          <w:i/>
          <w:iCs/>
          <w:szCs w:val="21"/>
          <w:lang w:val="en-US" w:eastAsia="zh-CN"/>
        </w:rPr>
        <w:t>consumption while allowing some flexibility per device type.</w:t>
      </w:r>
    </w:p>
    <w:p w14:paraId="343EF175">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RRC Modelling</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framework</w:t>
      </w:r>
      <w:r>
        <w:rPr>
          <w:rFonts w:hint="eastAsia" w:ascii="Times New Roman" w:hAnsi="Times New Roman" w:eastAsia="宋体" w:cs="Times New Roman"/>
          <w:sz w:val="24"/>
          <w:szCs w:val="24"/>
          <w:lang w:val="en-US" w:eastAsia="zh-CN"/>
        </w:rPr>
        <w:t xml:space="preserve"> for 6GR</w:t>
      </w:r>
    </w:p>
    <w:p w14:paraId="40089268">
      <w:pPr>
        <w:spacing w:before="120" w:beforeLines="50" w:after="120" w:afterLines="50" w:line="240" w:lineRule="auto"/>
        <w:rPr>
          <w:rFonts w:hint="eastAsia" w:ascii="Times New Roman" w:hAnsi="Times New Roman" w:cs="Times New Roman"/>
          <w:lang w:val="en-US" w:eastAsia="zh-CN"/>
        </w:rPr>
      </w:pPr>
      <w:r>
        <w:rPr>
          <w:rFonts w:hint="eastAsia" w:ascii="Times New Roman" w:hAnsi="Times New Roman" w:cs="Times New Roman"/>
          <w:lang w:val="en-US" w:eastAsia="zh-CN"/>
        </w:rPr>
        <w:t>Given the above requirements and challenges, we propose a simplified yet flexible RRC state framework for 6G that builds on the 5G experience. The high-level approach is to retain only two top-level RRC states – RRC_CONNECTED and RRC_IDLE – while introducing sub-states (modes) to handle different activity levels and power-performance trade-offs. Figure 1 conceptually illustrates the model.</w:t>
      </w:r>
    </w:p>
    <w:p w14:paraId="0D2A3EF8">
      <w:pPr>
        <w:spacing w:before="120" w:beforeLines="50" w:after="120" w:afterLines="50" w:line="240" w:lineRule="auto"/>
        <w:jc w:val="center"/>
        <w:rPr>
          <w:rFonts w:hint="eastAsia"/>
          <w:sz w:val="24"/>
          <w:szCs w:val="24"/>
          <w:lang w:val="en-US" w:eastAsia="zh-CN"/>
        </w:rPr>
      </w:pPr>
      <w:r>
        <w:rPr>
          <w:rFonts w:hint="eastAsia"/>
          <w:sz w:val="24"/>
          <w:szCs w:val="24"/>
          <w:lang w:val="en-US" w:eastAsia="zh-CN"/>
        </w:rPr>
        <w:object>
          <v:shape id="_x0000_i1026" o:spt="75" type="#_x0000_t75" style="height:206.4pt;width:207.6pt;" o:ole="t" filled="f" o:preferrelative="t" stroked="f" coordsize="21600,21600">
            <v:path/>
            <v:fill on="f" focussize="0,0"/>
            <v:stroke on="f"/>
            <v:imagedata r:id="rId5" o:title=""/>
            <o:lock v:ext="edit" aspectratio="f"/>
            <w10:wrap type="none"/>
            <w10:anchorlock/>
          </v:shape>
          <o:OLEObject Type="Embed" ProgID="Visio.Drawing.15" ShapeID="_x0000_i1026" DrawAspect="Content" ObjectID="_1468075725" r:id="rId4">
            <o:LockedField>false</o:LockedField>
          </o:OLEObject>
        </w:object>
      </w:r>
    </w:p>
    <w:p w14:paraId="51825AC7">
      <w:pPr>
        <w:spacing w:before="120" w:beforeLines="50" w:after="120" w:afterLines="50" w:line="240" w:lineRule="auto"/>
        <w:jc w:val="center"/>
        <w:rPr>
          <w:rFonts w:hint="default" w:ascii="Times New Roman" w:hAnsi="Times New Roman" w:eastAsia="楷体" w:cs="Times New Roman"/>
          <w:snapToGrid w:val="0"/>
          <w:kern w:val="2"/>
          <w:sz w:val="21"/>
          <w:szCs w:val="22"/>
          <w:lang w:val="en-US" w:eastAsia="zh-CN" w:bidi="ar-SA"/>
        </w:rPr>
      </w:pPr>
      <w:r>
        <w:rPr>
          <w:rFonts w:hint="eastAsia" w:ascii="Times New Roman" w:hAnsi="Times New Roman" w:eastAsia="楷体" w:cs="Times New Roman"/>
          <w:snapToGrid w:val="0"/>
          <w:kern w:val="2"/>
          <w:sz w:val="21"/>
          <w:szCs w:val="22"/>
          <w:lang w:val="en-US" w:eastAsia="zh-CN" w:bidi="ar-SA"/>
        </w:rPr>
        <w:t>Figure 1</w:t>
      </w:r>
    </w:p>
    <w:p w14:paraId="3398D778">
      <w:pPr>
        <w:numPr>
          <w:ilvl w:val="0"/>
          <w:numId w:val="5"/>
        </w:numPr>
        <w:spacing w:before="120" w:beforeLines="50" w:after="120" w:afterLines="50" w:line="240" w:lineRule="auto"/>
        <w:ind w:left="420" w:leftChars="0" w:hanging="420" w:firstLineChars="0"/>
        <w:rPr>
          <w:rFonts w:hint="default" w:ascii="Times New Roman" w:hAnsi="Times New Roman" w:cs="Times New Roman"/>
        </w:rPr>
      </w:pPr>
      <w:r>
        <w:rPr>
          <w:rFonts w:hint="default" w:ascii="Times New Roman" w:hAnsi="Times New Roman" w:cs="Times New Roman"/>
          <w:b/>
          <w:bCs/>
        </w:rPr>
        <w:t>RRC_CONNECTED state</w:t>
      </w:r>
      <w:r>
        <w:rPr>
          <w:rFonts w:hint="default" w:ascii="Times New Roman" w:hAnsi="Times New Roman" w:cs="Times New Roman"/>
        </w:rPr>
        <w:t xml:space="preserve">: This </w:t>
      </w:r>
      <w:r>
        <w:rPr>
          <w:rFonts w:hint="default" w:ascii="Times New Roman" w:hAnsi="Times New Roman" w:cs="Times New Roman"/>
        </w:rPr>
        <w:t xml:space="preserve">state </w:t>
      </w:r>
      <w:r>
        <w:rPr>
          <w:rFonts w:hint="default" w:ascii="Times New Roman" w:hAnsi="Times New Roman" w:cs="Times New Roman"/>
        </w:rPr>
        <w:t>encompasses all situations where the UE has an established RRC context with the RAN. Within RRC_CONNECTED, we define multiple sub-states:</w:t>
      </w:r>
    </w:p>
    <w:p w14:paraId="7C20C14E">
      <w:pPr>
        <w:pStyle w:val="60"/>
        <w:keepNext w:val="0"/>
        <w:keepLines w:val="0"/>
        <w:pageBreakBefore w:val="0"/>
        <w:widowControl w:val="0"/>
        <w:numPr>
          <w:ilvl w:val="0"/>
          <w:numId w:val="6"/>
        </w:numPr>
        <w:kinsoku/>
        <w:wordWrap/>
        <w:overflowPunct/>
        <w:topLinePunct w:val="0"/>
        <w:autoSpaceDE/>
        <w:autoSpaceDN/>
        <w:bidi w:val="0"/>
        <w:adjustRightInd w:val="0"/>
        <w:snapToGrid w:val="0"/>
        <w:spacing w:before="120" w:after="120" w:line="240" w:lineRule="auto"/>
        <w:ind w:left="726" w:leftChars="0" w:hanging="363" w:firstLineChars="0"/>
        <w:textAlignment w:val="auto"/>
        <w:rPr>
          <w:rFonts w:hint="default" w:ascii="Times New Roman" w:hAnsi="Times New Roman" w:cs="Times New Roman"/>
        </w:rPr>
      </w:pPr>
      <w:r>
        <w:rPr>
          <w:rFonts w:hint="default" w:ascii="Times New Roman" w:hAnsi="Times New Roman" w:cs="Times New Roman"/>
          <w:b/>
          <w:bCs/>
        </w:rPr>
        <w:t>Active</w:t>
      </w:r>
      <w:r>
        <w:rPr>
          <w:rFonts w:hint="eastAsia" w:ascii="Times New Roman" w:hAnsi="Times New Roman" w:cs="Times New Roman"/>
          <w:b/>
          <w:bCs/>
          <w:lang w:val="en-US" w:eastAsia="zh-CN"/>
        </w:rPr>
        <w:t xml:space="preserve"> (</w:t>
      </w:r>
      <w:r>
        <w:rPr>
          <w:rFonts w:hint="default" w:ascii="Times New Roman" w:hAnsi="Times New Roman" w:cs="Times New Roman"/>
        </w:rPr>
        <w:t>traditional RRC_CONNECTED</w:t>
      </w:r>
      <w:r>
        <w:rPr>
          <w:rFonts w:hint="eastAsia" w:ascii="Times New Roman" w:hAnsi="Times New Roman" w:cs="Times New Roman"/>
          <w:b/>
          <w:bCs/>
          <w:lang w:val="en-US" w:eastAsia="zh-CN"/>
        </w:rPr>
        <w:t>)</w:t>
      </w:r>
      <w:r>
        <w:rPr>
          <w:rFonts w:hint="default" w:ascii="Times New Roman" w:hAnsi="Times New Roman" w:cs="Times New Roman"/>
        </w:rPr>
        <w:t xml:space="preserve">: </w:t>
      </w:r>
      <w:r>
        <w:rPr>
          <w:rFonts w:hint="eastAsia" w:ascii="Times New Roman" w:hAnsi="Times New Roman" w:cs="Times New Roman"/>
          <w:lang w:val="en-US" w:eastAsia="zh-CN"/>
        </w:rPr>
        <w:t xml:space="preserve">This sub-states act as the </w:t>
      </w:r>
      <w:r>
        <w:rPr>
          <w:rFonts w:hint="eastAsia" w:ascii="Times New Roman" w:hAnsi="Times New Roman" w:cs="Times New Roman"/>
          <w:lang w:val="en-US" w:eastAsia="zh-CN"/>
        </w:rPr>
        <w:t xml:space="preserve">. </w:t>
      </w:r>
      <w:r>
        <w:rPr>
          <w:rFonts w:hint="default" w:ascii="Times New Roman" w:hAnsi="Times New Roman" w:cs="Times New Roman"/>
        </w:rPr>
        <w:t>The UE has an active connection with dedicated resources. It can send/receive data continuously, with the network scheduling resources dynamically. All features of 5G RRC_CONNECTED apply (e.g. continuous downlink control monitoring, measurements, beam management). Power-saving mechanisms like connected-mode DRX (cDRX) are employed to balance availability and energy use.</w:t>
      </w:r>
    </w:p>
    <w:p w14:paraId="5BED7BB2">
      <w:pPr>
        <w:pStyle w:val="60"/>
        <w:keepNext w:val="0"/>
        <w:keepLines w:val="0"/>
        <w:pageBreakBefore w:val="0"/>
        <w:widowControl w:val="0"/>
        <w:numPr>
          <w:ilvl w:val="0"/>
          <w:numId w:val="6"/>
        </w:numPr>
        <w:kinsoku/>
        <w:wordWrap/>
        <w:overflowPunct/>
        <w:topLinePunct w:val="0"/>
        <w:autoSpaceDE/>
        <w:autoSpaceDN/>
        <w:bidi w:val="0"/>
        <w:adjustRightInd w:val="0"/>
        <w:snapToGrid w:val="0"/>
        <w:spacing w:before="120" w:after="120" w:line="240" w:lineRule="auto"/>
        <w:ind w:left="726" w:leftChars="0" w:hanging="363" w:firstLineChars="0"/>
        <w:textAlignment w:val="auto"/>
        <w:rPr>
          <w:rFonts w:hint="default" w:ascii="Times New Roman" w:hAnsi="Times New Roman" w:cs="Times New Roman"/>
        </w:rPr>
      </w:pPr>
      <w:r>
        <w:rPr>
          <w:rFonts w:hint="default" w:ascii="Times New Roman" w:hAnsi="Times New Roman" w:cs="Times New Roman"/>
          <w:b/>
          <w:bCs/>
        </w:rPr>
        <w:t>Inactive</w:t>
      </w:r>
      <w:r>
        <w:rPr>
          <w:rFonts w:hint="default" w:ascii="Times New Roman" w:hAnsi="Times New Roman" w:cs="Times New Roman"/>
        </w:rPr>
        <w:t xml:space="preserve"> </w:t>
      </w:r>
      <w:r>
        <w:rPr>
          <w:rFonts w:hint="default" w:ascii="Times New Roman" w:hAnsi="Times New Roman" w:cs="Times New Roman"/>
          <w:b/>
          <w:bCs/>
        </w:rPr>
        <w:t>(</w:t>
      </w:r>
      <w:r>
        <w:rPr>
          <w:rFonts w:hint="default" w:ascii="Times New Roman" w:hAnsi="Times New Roman" w:cs="Times New Roman"/>
          <w:b w:val="0"/>
          <w:bCs w:val="0"/>
        </w:rPr>
        <w:t>suspended connectivity, similar to RRC_INACTIVE in 5G</w:t>
      </w:r>
      <w:r>
        <w:rPr>
          <w:rFonts w:hint="default" w:ascii="Times New Roman" w:hAnsi="Times New Roman" w:cs="Times New Roman"/>
          <w:b/>
          <w:bCs/>
        </w:rPr>
        <w:t xml:space="preserve">): </w:t>
      </w:r>
      <w:r>
        <w:rPr>
          <w:rFonts w:hint="default" w:ascii="Times New Roman" w:hAnsi="Times New Roman" w:cs="Times New Roman"/>
        </w:rPr>
        <w:t xml:space="preserve">The UE’s connection is </w:t>
      </w:r>
      <w:r>
        <w:rPr>
          <w:rFonts w:hint="default" w:ascii="Times New Roman" w:hAnsi="Times New Roman" w:cs="Times New Roman"/>
          <w:b/>
          <w:bCs/>
        </w:rPr>
        <w:t>suspended</w:t>
      </w:r>
      <w:r>
        <w:rPr>
          <w:rFonts w:hint="default" w:ascii="Times New Roman" w:hAnsi="Times New Roman" w:cs="Times New Roman"/>
        </w:rPr>
        <w:t xml:space="preserve"> with context retained in the serving RAN. No dedicated radio bearers or active channel resources are kept, but the UE rem</w:t>
      </w:r>
      <w:r>
        <w:rPr>
          <w:rFonts w:hint="default" w:ascii="Times New Roman" w:hAnsi="Times New Roman" w:cs="Times New Roman"/>
        </w:rPr>
        <w:t>ains registrable in the RAN for</w:t>
      </w:r>
      <w:r>
        <w:rPr>
          <w:rFonts w:hint="default" w:ascii="Times New Roman" w:hAnsi="Times New Roman" w:cs="Times New Roman"/>
        </w:rPr>
        <w:t xml:space="preserve"> quick reactivation. In th</w:t>
      </w:r>
      <w:r>
        <w:rPr>
          <w:rFonts w:hint="default" w:ascii="Times New Roman" w:hAnsi="Times New Roman" w:cs="Times New Roman"/>
        </w:rPr>
        <w:t xml:space="preserve">is sub-state, the UE performs behavior akin to idle mode (e.g. sleeps with DRX and does cell reselection), but the network can directly reach it via a lightweight paging without involving the core network. The UE can resume to Active sub-state with a short RRC Resume </w:t>
      </w:r>
      <w:r>
        <w:rPr>
          <w:rFonts w:hint="default" w:ascii="Times New Roman" w:hAnsi="Times New Roman" w:cs="Times New Roman"/>
        </w:rPr>
        <w:t xml:space="preserve">procedure instead of a full connection setup. We enhance this sub-state by allowing ultra-lean communication: if the UE has only infrequent small data, it could transmit those in Inactive </w:t>
      </w:r>
      <w:r>
        <w:rPr>
          <w:rFonts w:hint="eastAsia" w:ascii="Times New Roman" w:hAnsi="Times New Roman" w:cs="Times New Roman"/>
          <w:lang w:val="en-US" w:eastAsia="zh-CN"/>
        </w:rPr>
        <w:t>sub-</w:t>
      </w:r>
      <w:r>
        <w:rPr>
          <w:rFonts w:hint="default" w:ascii="Times New Roman" w:hAnsi="Times New Roman" w:cs="Times New Roman"/>
        </w:rPr>
        <w:t>state via a quick uplink signaling (bypassing the need to fully transition to Active).</w:t>
      </w:r>
    </w:p>
    <w:p w14:paraId="1A3F473C">
      <w:pPr>
        <w:pStyle w:val="60"/>
        <w:keepNext w:val="0"/>
        <w:keepLines w:val="0"/>
        <w:pageBreakBefore w:val="0"/>
        <w:widowControl w:val="0"/>
        <w:numPr>
          <w:ilvl w:val="0"/>
          <w:numId w:val="6"/>
        </w:numPr>
        <w:kinsoku/>
        <w:wordWrap/>
        <w:overflowPunct/>
        <w:topLinePunct w:val="0"/>
        <w:autoSpaceDE/>
        <w:autoSpaceDN/>
        <w:bidi w:val="0"/>
        <w:adjustRightInd w:val="0"/>
        <w:snapToGrid w:val="0"/>
        <w:spacing w:before="120" w:after="120" w:line="240" w:lineRule="auto"/>
        <w:ind w:left="726" w:leftChars="0" w:hanging="363" w:firstLineChars="0"/>
        <w:textAlignment w:val="auto"/>
        <w:rPr>
          <w:rFonts w:hint="default" w:ascii="Times New Roman" w:hAnsi="Times New Roman" w:cs="Times New Roman"/>
        </w:rPr>
      </w:pPr>
      <w:r>
        <w:rPr>
          <w:rFonts w:hint="default" w:ascii="Times New Roman" w:hAnsi="Times New Roman" w:cs="Times New Roman"/>
          <w:b/>
          <w:bCs/>
        </w:rPr>
        <w:t>Dormant</w:t>
      </w:r>
      <w:r>
        <w:rPr>
          <w:rFonts w:hint="default" w:ascii="Times New Roman" w:hAnsi="Times New Roman" w:cs="Times New Roman"/>
        </w:rPr>
        <w:t xml:space="preserve"> (deep suspension): This </w:t>
      </w:r>
      <w:r>
        <w:rPr>
          <w:rFonts w:hint="default" w:ascii="Times New Roman" w:hAnsi="Times New Roman" w:cs="Times New Roman"/>
        </w:rPr>
        <w:t>is a new sub-state for extended dormancy with deeper power savings than Inactive. In Dormant, the UE’s RRC context is still kept in the network (as in Inactive)</w:t>
      </w:r>
      <w:r>
        <w:rPr>
          <w:rFonts w:hint="eastAsia" w:ascii="Times New Roman" w:hAnsi="Times New Roman" w:cs="Times New Roman"/>
          <w:lang w:val="en-US" w:eastAsia="zh-CN"/>
        </w:rPr>
        <w:t>n</w:t>
      </w:r>
      <w:r>
        <w:rPr>
          <w:rFonts w:hint="default" w:ascii="Times New Roman" w:hAnsi="Times New Roman" w:cs="Times New Roman"/>
        </w:rPr>
        <w:t>to remain known to the RAN. However, the UE ceases all radio monitoring – it does not perform periodic paging reception, measurements, or system information acquisition. Essentially, the UE is “temporarily offline” from the RAN perspective: it does not respond to normal paging, and the network buffers any downlink data or notifications for the UE while Dormant. The Dormant sub-state is designed for scenarios where the UE can afford to be unreachable for longer durations to save power (much like a device in Power Saving Mode, but at the RRC layer).</w:t>
      </w:r>
    </w:p>
    <w:p w14:paraId="37681C42">
      <w:pPr>
        <w:pStyle w:val="60"/>
        <w:numPr>
          <w:ilvl w:val="0"/>
          <w:numId w:val="6"/>
        </w:numPr>
        <w:spacing w:line="240" w:lineRule="auto"/>
        <w:ind w:left="720" w:leftChars="0" w:hanging="360" w:firstLineChars="0"/>
        <w:rPr>
          <w:rFonts w:hint="default" w:ascii="Times New Roman" w:hAnsi="Times New Roman" w:cs="Times New Roman"/>
        </w:rPr>
      </w:pPr>
      <w:r>
        <w:rPr>
          <w:rFonts w:hint="eastAsia" w:ascii="Times New Roman" w:hAnsi="Times New Roman" w:cs="Times New Roman"/>
          <w:b/>
          <w:bCs/>
          <w:lang w:val="en-US" w:eastAsia="zh-CN"/>
        </w:rPr>
        <w:t>F</w:t>
      </w:r>
      <w:r>
        <w:rPr>
          <w:rFonts w:hint="default" w:ascii="Times New Roman" w:hAnsi="Times New Roman" w:cs="Times New Roman"/>
          <w:b/>
          <w:bCs/>
        </w:rPr>
        <w:t>ast</w:t>
      </w:r>
      <w:r>
        <w:rPr>
          <w:rFonts w:hint="eastAsia" w:ascii="Times New Roman" w:hAnsi="Times New Roman" w:cs="Times New Roman"/>
          <w:b/>
          <w:bCs/>
          <w:lang w:val="en-US" w:eastAsia="zh-CN"/>
        </w:rPr>
        <w:t xml:space="preserve"> </w:t>
      </w:r>
      <w:r>
        <w:rPr>
          <w:rFonts w:hint="default" w:ascii="Times New Roman" w:hAnsi="Times New Roman" w:cs="Times New Roman"/>
          <w:b/>
          <w:bCs/>
        </w:rPr>
        <w:t>transitions</w:t>
      </w:r>
      <w:r>
        <w:rPr>
          <w:rFonts w:hint="eastAsia" w:ascii="Times New Roman" w:hAnsi="Times New Roman" w:cs="Times New Roman"/>
          <w:b/>
          <w:bCs/>
          <w:lang w:val="en-US" w:eastAsia="zh-CN"/>
        </w:rPr>
        <w:t xml:space="preserve"> between </w:t>
      </w:r>
      <w:r>
        <w:rPr>
          <w:rFonts w:hint="default" w:ascii="Times New Roman" w:hAnsi="Times New Roman" w:cs="Times New Roman"/>
          <w:b/>
          <w:bCs/>
        </w:rPr>
        <w:t>sub-states</w:t>
      </w:r>
      <w:r>
        <w:rPr>
          <w:rFonts w:hint="default" w:ascii="Times New Roman" w:hAnsi="Times New Roman" w:cs="Times New Roman"/>
          <w:b/>
          <w:bCs/>
        </w:rPr>
        <w:t>:</w:t>
      </w:r>
      <w:r>
        <w:rPr>
          <w:rFonts w:hint="eastAsia" w:ascii="Times New Roman" w:hAnsi="Times New Roman" w:cs="Times New Roman"/>
          <w:b/>
          <w:bCs/>
          <w:lang w:val="en-US" w:eastAsia="zh-CN"/>
        </w:rPr>
        <w:t xml:space="preserve"> </w:t>
      </w:r>
      <w:r>
        <w:rPr>
          <w:rFonts w:hint="default" w:ascii="Times New Roman" w:hAnsi="Times New Roman" w:cs="Times New Roman"/>
        </w:rPr>
        <w:t>The Connected sub-states are designed to a</w:t>
      </w:r>
      <w:r>
        <w:rPr>
          <w:rFonts w:hint="default" w:ascii="Times New Roman" w:hAnsi="Times New Roman" w:cs="Times New Roman"/>
        </w:rPr>
        <w:t>llow fast transitions</w:t>
      </w:r>
      <w:r>
        <w:rPr>
          <w:rFonts w:hint="eastAsia" w:ascii="Times New Roman" w:hAnsi="Times New Roman" w:cs="Times New Roman"/>
          <w:lang w:val="en-US" w:eastAsia="zh-CN"/>
        </w:rPr>
        <w:t xml:space="preserve">. </w:t>
      </w:r>
      <w:r>
        <w:rPr>
          <w:rFonts w:hint="default" w:ascii="Times New Roman" w:hAnsi="Times New Roman" w:cs="Times New Roman"/>
        </w:rPr>
        <w:t xml:space="preserve">Active ↔ Inactive should occur with minimal signaling (possibly a single message to suspend or resume); Inactive ↔ Dormant might be triggered by timers or an RRC message and would similarly require minimal overhead since context is already stored. Importantly, no core network signaling (NAS) is needed when toggling between these sub-states, since the UE remains registered and in CM-connected state throughout. </w:t>
      </w:r>
    </w:p>
    <w:p w14:paraId="2E1BC66F">
      <w:pPr>
        <w:numPr>
          <w:ilvl w:val="0"/>
          <w:numId w:val="5"/>
        </w:numPr>
        <w:spacing w:before="120" w:beforeLines="50" w:after="120" w:afterLines="50" w:line="240" w:lineRule="auto"/>
        <w:ind w:left="420" w:leftChars="0" w:hanging="420" w:firstLineChars="0"/>
        <w:rPr>
          <w:rFonts w:hint="default" w:ascii="Times New Roman" w:hAnsi="Times New Roman" w:cs="Times New Roman"/>
        </w:rPr>
      </w:pPr>
      <w:r>
        <w:rPr>
          <w:rFonts w:hint="default" w:ascii="Times New Roman" w:hAnsi="Times New Roman" w:cs="Times New Roman"/>
          <w:b/>
          <w:bCs/>
        </w:rPr>
        <w:t>RRC_IDLE state</w:t>
      </w:r>
      <w:r>
        <w:rPr>
          <w:rFonts w:hint="eastAsia" w:ascii="Times New Roman" w:hAnsi="Times New Roman" w:cs="Times New Roman"/>
          <w:b/>
          <w:bCs/>
          <w:lang w:val="en-US" w:eastAsia="zh-CN"/>
        </w:rPr>
        <w:t xml:space="preserve"> (</w:t>
      </w:r>
      <w:r>
        <w:rPr>
          <w:rFonts w:hint="default" w:ascii="Times New Roman" w:hAnsi="Times New Roman" w:cs="Times New Roman"/>
        </w:rPr>
        <w:t xml:space="preserve">equivalent to </w:t>
      </w:r>
      <w:r>
        <w:rPr>
          <w:rFonts w:hint="default" w:ascii="Times New Roman" w:hAnsi="Times New Roman" w:cs="Times New Roman"/>
          <w:b/>
          <w:bCs/>
        </w:rPr>
        <w:t>RRC_IDLE</w:t>
      </w:r>
      <w:r>
        <w:rPr>
          <w:rFonts w:hint="default" w:ascii="Times New Roman" w:hAnsi="Times New Roman" w:cs="Times New Roman"/>
        </w:rPr>
        <w:t xml:space="preserve"> in 5G</w:t>
      </w:r>
      <w:r>
        <w:rPr>
          <w:rFonts w:hint="eastAsia" w:ascii="Times New Roman" w:hAnsi="Times New Roman" w:cs="Times New Roman"/>
          <w:b/>
          <w:bCs/>
          <w:lang w:val="en-US" w:eastAsia="zh-CN"/>
        </w:rPr>
        <w:t>)</w:t>
      </w:r>
      <w:r>
        <w:rPr>
          <w:rFonts w:hint="default" w:ascii="Times New Roman" w:hAnsi="Times New Roman" w:cs="Times New Roman"/>
        </w:rPr>
        <w:t>: The UE is not connected; it only listens to infrequent core-network paging (with NAS-level identifiers) within its registration area, and performs cell selection/reselection autonomously. The UE periodically wakes according to its idle-mode DRX cycle to receive paging or broadcast messages. It also updates the network on its location when required (e.g. tracking area updates) and acquires system information as needed when camping on new cells.</w:t>
      </w:r>
    </w:p>
    <w:p w14:paraId="2F2A2F07">
      <w:pPr>
        <w:numPr>
          <w:numId w:val="0"/>
        </w:numPr>
        <w:spacing w:before="120" w:beforeLines="50" w:after="120" w:afterLines="50" w:line="240" w:lineRule="auto"/>
        <w:ind w:leftChars="0"/>
        <w:rPr>
          <w:rFonts w:hint="default" w:ascii="Times New Roman" w:hAnsi="Times New Roman" w:cs="Times New Roman"/>
        </w:rPr>
      </w:pPr>
      <w:r>
        <w:rPr>
          <w:rFonts w:hint="eastAsia" w:ascii="Times New Roman" w:hAnsi="Times New Roman" w:cs="Times New Roman"/>
          <w:lang w:val="en-US" w:eastAsia="zh-CN"/>
        </w:rPr>
        <w:t xml:space="preserve">However, to tailor to diverse device capabilities and </w:t>
      </w:r>
      <w:r>
        <w:rPr>
          <w:rFonts w:hint="default" w:ascii="Times New Roman" w:hAnsi="Times New Roman" w:cs="Times New Roman"/>
        </w:rPr>
        <w:t xml:space="preserve">keep </w:t>
      </w:r>
      <w:r>
        <w:rPr>
          <w:rFonts w:hint="eastAsia" w:ascii="Times New Roman" w:hAnsi="Times New Roman" w:cs="Times New Roman"/>
          <w:lang w:val="en-US" w:eastAsia="zh-CN"/>
        </w:rPr>
        <w:t>the</w:t>
      </w:r>
      <w:r>
        <w:rPr>
          <w:rFonts w:hint="default" w:ascii="Times New Roman" w:hAnsi="Times New Roman" w:cs="Times New Roman"/>
        </w:rPr>
        <w:t xml:space="preserve"> devices lean</w:t>
      </w:r>
      <w:r>
        <w:rPr>
          <w:rFonts w:hint="eastAsia" w:ascii="Times New Roman" w:hAnsi="Times New Roman" w:cs="Times New Roman"/>
          <w:lang w:val="en-US" w:eastAsia="zh-CN"/>
        </w:rPr>
        <w:t>, n</w:t>
      </w:r>
      <w:r>
        <w:rPr>
          <w:rFonts w:hint="default" w:ascii="Times New Roman" w:hAnsi="Times New Roman" w:cs="Times New Roman"/>
        </w:rPr>
        <w:t>ot all UEs need to support all sub-states. The gNB (or network) can configure which sub-states are applicable to a given UE, based on the UE’s radio capability, battery class, or su</w:t>
      </w:r>
      <w:r>
        <w:rPr>
          <w:rFonts w:hint="default" w:ascii="Times New Roman" w:hAnsi="Times New Roman" w:cs="Times New Roman"/>
        </w:rPr>
        <w:t>bscription/service profile</w:t>
      </w:r>
      <w:r>
        <w:rPr>
          <w:rFonts w:hint="eastAsia" w:ascii="Times New Roman" w:hAnsi="Times New Roman" w:cs="Times New Roman"/>
          <w:lang w:val="en-US" w:eastAsia="zh-CN"/>
        </w:rPr>
        <w:t>.</w:t>
      </w:r>
      <w:r>
        <w:rPr>
          <w:rFonts w:hint="default" w:ascii="Times New Roman" w:hAnsi="Times New Roman" w:cs="Times New Roman"/>
        </w:rPr>
        <w:t xml:space="preserve"> For example, a high-power, latency-sensitive device might be configured to use an Inactive sub-state (to enable quick resumes) but not a </w:t>
      </w:r>
      <w:r>
        <w:rPr>
          <w:rFonts w:hint="eastAsia" w:ascii="Times New Roman" w:hAnsi="Times New Roman" w:cs="Times New Roman"/>
          <w:lang w:val="en-US" w:eastAsia="zh-CN"/>
        </w:rPr>
        <w:t>Dormant sub-</w:t>
      </w:r>
      <w:r>
        <w:rPr>
          <w:rFonts w:hint="default" w:ascii="Times New Roman" w:hAnsi="Times New Roman" w:cs="Times New Roman"/>
        </w:rPr>
        <w:t xml:space="preserve">state, whereas a low-end IoT device might use a Dormant sub-state for maximum sleeping and not require an Inactive </w:t>
      </w:r>
      <w:r>
        <w:rPr>
          <w:rFonts w:hint="eastAsia" w:ascii="Times New Roman" w:hAnsi="Times New Roman" w:cs="Times New Roman"/>
          <w:lang w:val="en-US" w:eastAsia="zh-CN"/>
        </w:rPr>
        <w:t>sub-</w:t>
      </w:r>
      <w:r>
        <w:rPr>
          <w:rFonts w:hint="default" w:ascii="Times New Roman" w:hAnsi="Times New Roman" w:cs="Times New Roman"/>
        </w:rPr>
        <w:t xml:space="preserve">state at all. By allowing per-UE tailoring of the RRC </w:t>
      </w:r>
      <w:r>
        <w:rPr>
          <w:rFonts w:hint="eastAsia" w:ascii="Times New Roman" w:hAnsi="Times New Roman" w:cs="Times New Roman"/>
          <w:lang w:val="en-US" w:eastAsia="zh-CN"/>
        </w:rPr>
        <w:t>sub-</w:t>
      </w:r>
      <w:r>
        <w:rPr>
          <w:rFonts w:hint="default" w:ascii="Times New Roman" w:hAnsi="Times New Roman" w:cs="Times New Roman"/>
        </w:rPr>
        <w:t xml:space="preserve">state machine (within a standardized framework), the network can optimize signaling and power </w:t>
      </w:r>
      <w:r>
        <w:rPr>
          <w:rFonts w:hint="default" w:ascii="Times New Roman" w:hAnsi="Times New Roman" w:cs="Times New Roman"/>
          <w:lang w:val="en-US" w:eastAsia="zh-CN"/>
        </w:rPr>
        <w:t>consumption</w:t>
      </w:r>
      <w:r>
        <w:rPr>
          <w:rFonts w:hint="default" w:ascii="Times New Roman" w:hAnsi="Times New Roman" w:cs="Times New Roman"/>
        </w:rPr>
        <w:t xml:space="preserve"> on a per-device basis. This addresses the shortcoming of a uniform state machine that may be suboptimal for some device types.</w:t>
      </w:r>
    </w:p>
    <w:p w14:paraId="60890CFB">
      <w:pPr>
        <w:spacing w:before="120" w:beforeLines="50" w:after="120" w:afterLines="50" w:line="240" w:lineRule="auto"/>
        <w:rPr>
          <w:rFonts w:hint="default"/>
          <w:lang w:val="en-US" w:eastAsia="zh-CN"/>
        </w:rPr>
      </w:pPr>
      <w:r>
        <w:rPr>
          <w:rFonts w:hint="eastAsia" w:ascii="Times New Roman" w:hAnsi="Times New Roman" w:cs="Times New Roman"/>
          <w:b/>
          <w:bCs/>
          <w:i/>
          <w:iCs/>
          <w:szCs w:val="21"/>
          <w:lang w:val="en-US" w:eastAsia="zh-CN"/>
        </w:rPr>
        <w:t>Proposal</w:t>
      </w:r>
      <w:r>
        <w:rPr>
          <w:rFonts w:hint="default" w:ascii="Times New Roman" w:hAnsi="Times New Roman" w:cs="Times New Roman"/>
          <w:b/>
          <w:bCs/>
          <w:i/>
          <w:iCs/>
          <w:szCs w:val="21"/>
          <w:lang w:val="en-US" w:eastAsia="zh-CN"/>
        </w:rPr>
        <w:t xml:space="preserve"> </w:t>
      </w:r>
      <w:r>
        <w:rPr>
          <w:rFonts w:hint="eastAsia" w:ascii="Times New Roman" w:hAnsi="Times New Roman" w:cs="Times New Roman"/>
          <w:b/>
          <w:bCs/>
          <w:i/>
          <w:iCs/>
          <w:szCs w:val="21"/>
          <w:lang w:val="en-US" w:eastAsia="zh-CN"/>
        </w:rPr>
        <w:t>1</w:t>
      </w:r>
      <w:r>
        <w:rPr>
          <w:rFonts w:hint="default" w:ascii="Times New Roman" w:hAnsi="Times New Roman" w:cs="Times New Roman"/>
          <w:b/>
          <w:bCs/>
          <w:i/>
          <w:iCs/>
          <w:szCs w:val="21"/>
          <w:lang w:val="en-US" w:eastAsia="zh-CN"/>
        </w:rPr>
        <w:t>: to retain only two top-level RRC states – RRC_CONNECTED and RRC_IDLE – while introducing sub-states (modes) to handle different activity levels and power-performance trade-offs</w:t>
      </w:r>
      <w:r>
        <w:rPr>
          <w:rFonts w:hint="eastAsia" w:ascii="Times New Roman" w:hAnsi="Times New Roman" w:cs="Times New Roman"/>
          <w:b/>
          <w:bCs/>
          <w:i/>
          <w:iCs/>
          <w:szCs w:val="21"/>
          <w:lang w:val="en-US" w:eastAsia="zh-CN"/>
        </w:rPr>
        <w:t>, and allow per-UE tailoring of the RRC sub-state machine to keep the UE lean.</w:t>
      </w: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eastAsia="宋体" w:cs="Times New Roman"/>
          <w:sz w:val="24"/>
          <w:szCs w:val="24"/>
          <w:lang w:val="en-US" w:eastAsia="zh-CN"/>
        </w:rPr>
        <w:t xml:space="preserve"> </w:t>
      </w:r>
      <w:r>
        <w:rPr>
          <w:rFonts w:hint="eastAsia" w:ascii="Times New Roman" w:hAnsi="Times New Roman"/>
          <w:lang w:val="en-US" w:eastAsia="zh-CN"/>
        </w:rPr>
        <w:t xml:space="preserve"> </w:t>
      </w:r>
      <w:r>
        <w:rPr>
          <w:rFonts w:ascii="Times New Roman" w:hAnsi="Times New Roman"/>
        </w:rPr>
        <w:t>Conclusion</w:t>
      </w:r>
    </w:p>
    <w:p w14:paraId="5DD7DAE2">
      <w:pPr>
        <w:spacing w:after="120" w:afterLines="50"/>
        <w:rPr>
          <w:rFonts w:hint="eastAsia" w:ascii="Times New Roman" w:hAnsi="Times New Roman" w:cs="Times New Roman"/>
          <w:szCs w:val="21"/>
        </w:rPr>
      </w:pPr>
      <w:r>
        <w:rPr>
          <w:rFonts w:hint="eastAsia" w:ascii="Times New Roman" w:hAnsi="Times New Roman" w:cs="Times New Roman"/>
          <w:szCs w:val="21"/>
        </w:rPr>
        <w:t xml:space="preserve">In this contribution, we discussed the </w:t>
      </w:r>
      <w:r>
        <w:rPr>
          <w:rFonts w:hint="eastAsia" w:ascii="Times New Roman" w:hAnsi="Times New Roman" w:cs="Times New Roman"/>
          <w:szCs w:val="21"/>
          <w:lang w:val="en-US" w:eastAsia="zh-CN"/>
        </w:rPr>
        <w:t xml:space="preserve">following aspect of </w:t>
      </w:r>
      <w:r>
        <w:rPr>
          <w:rFonts w:hint="eastAsia" w:ascii="Times New Roman" w:hAnsi="Times New Roman" w:cs="Times New Roman"/>
          <w:lang w:val="en-US" w:eastAsia="zh-CN"/>
        </w:rPr>
        <w:t>RRC Modelling</w:t>
      </w:r>
      <w:r>
        <w:rPr>
          <w:rFonts w:hint="eastAsia" w:ascii="Times New Roman" w:hAnsi="Times New Roman" w:cs="Times New Roman"/>
          <w:szCs w:val="21"/>
          <w:lang w:val="en-US" w:eastAsia="zh-CN"/>
        </w:rPr>
        <w:t xml:space="preserve"> for 6GR</w:t>
      </w:r>
      <w:r>
        <w:rPr>
          <w:rFonts w:hint="eastAsia" w:ascii="Times New Roman" w:hAnsi="Times New Roman" w:cs="Times New Roman"/>
        </w:rPr>
        <w:t xml:space="preserve"> </w:t>
      </w:r>
      <w:r>
        <w:rPr>
          <w:rFonts w:hint="eastAsia" w:ascii="Times New Roman" w:hAnsi="Times New Roman" w:cs="Times New Roman"/>
          <w:szCs w:val="21"/>
        </w:rPr>
        <w:t xml:space="preserve">and provided our proposals as follows: </w:t>
      </w:r>
    </w:p>
    <w:p w14:paraId="6A2E7AD7">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Observation 1: For the </w:t>
      </w:r>
      <w:r>
        <w:rPr>
          <w:rFonts w:hint="default" w:ascii="Times New Roman" w:hAnsi="Times New Roman" w:cs="Times New Roman"/>
          <w:b/>
          <w:bCs/>
          <w:i/>
          <w:iCs/>
          <w:szCs w:val="21"/>
          <w:lang w:val="en-US" w:eastAsia="zh-CN"/>
        </w:rPr>
        <w:t>three-state RRC model</w:t>
      </w:r>
      <w:r>
        <w:rPr>
          <w:rFonts w:hint="eastAsia" w:ascii="Times New Roman" w:hAnsi="Times New Roman" w:cs="Times New Roman"/>
          <w:b/>
          <w:bCs/>
          <w:i/>
          <w:iCs/>
          <w:szCs w:val="21"/>
          <w:lang w:val="en-US" w:eastAsia="zh-CN"/>
        </w:rPr>
        <w:t xml:space="preserve"> in 5G, there are limitations on significant signaling overhead due to frequent state transition, m</w:t>
      </w:r>
      <w:r>
        <w:rPr>
          <w:rFonts w:hint="default" w:ascii="Times New Roman" w:hAnsi="Times New Roman" w:cs="Times New Roman"/>
          <w:b/>
          <w:bCs/>
          <w:i/>
          <w:iCs/>
          <w:szCs w:val="21"/>
          <w:lang w:val="en-US" w:eastAsia="zh-CN"/>
        </w:rPr>
        <w:t>ulti-level paging</w:t>
      </w:r>
      <w:r>
        <w:rPr>
          <w:rFonts w:hint="eastAsia" w:ascii="Times New Roman" w:hAnsi="Times New Roman" w:cs="Times New Roman"/>
          <w:b/>
          <w:bCs/>
          <w:i/>
          <w:iCs/>
          <w:szCs w:val="21"/>
          <w:lang w:val="en-US" w:eastAsia="zh-CN"/>
        </w:rPr>
        <w:t xml:space="preserve"> in RRC_INACTIVE and limited commercial adoption for RRC_INACTIVE.</w:t>
      </w:r>
    </w:p>
    <w:p w14:paraId="2BB744D6">
      <w:pPr>
        <w:spacing w:before="120" w:beforeLines="50" w:after="120" w:afterLines="50" w:line="240" w:lineRule="auto"/>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Observation 2: 6G RAN will face diverse use cases requiring state management that minimizes signaling and power </w:t>
      </w:r>
      <w:r>
        <w:rPr>
          <w:rFonts w:hint="eastAsia" w:ascii="Times New Roman" w:hAnsi="Times New Roman" w:cs="Times New Roman"/>
          <w:b/>
          <w:bCs/>
          <w:i/>
          <w:iCs/>
          <w:szCs w:val="21"/>
          <w:lang w:val="en-US" w:eastAsia="zh-CN"/>
        </w:rPr>
        <w:t>consumption while allowing some flexibility per device type.</w:t>
      </w:r>
    </w:p>
    <w:p w14:paraId="2CDE9B31">
      <w:pPr>
        <w:spacing w:before="120" w:beforeLines="50" w:after="120" w:afterLines="50" w:line="240" w:lineRule="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w:t>
      </w:r>
      <w:r>
        <w:rPr>
          <w:rFonts w:hint="default" w:ascii="Times New Roman" w:hAnsi="Times New Roman" w:cs="Times New Roman"/>
          <w:b/>
          <w:bCs/>
          <w:i/>
          <w:iCs/>
          <w:szCs w:val="21"/>
          <w:lang w:val="en-US" w:eastAsia="zh-CN"/>
        </w:rPr>
        <w:t xml:space="preserve"> </w:t>
      </w:r>
      <w:r>
        <w:rPr>
          <w:rFonts w:hint="eastAsia" w:ascii="Times New Roman" w:hAnsi="Times New Roman" w:cs="Times New Roman"/>
          <w:b/>
          <w:bCs/>
          <w:i/>
          <w:iCs/>
          <w:szCs w:val="21"/>
          <w:lang w:val="en-US" w:eastAsia="zh-CN"/>
        </w:rPr>
        <w:t>1</w:t>
      </w:r>
      <w:r>
        <w:rPr>
          <w:rFonts w:hint="default" w:ascii="Times New Roman" w:hAnsi="Times New Roman" w:cs="Times New Roman"/>
          <w:b/>
          <w:bCs/>
          <w:i/>
          <w:iCs/>
          <w:szCs w:val="21"/>
          <w:lang w:val="en-US" w:eastAsia="zh-CN"/>
        </w:rPr>
        <w:t>: to retain only two top-level RRC states – RRC_CONNECTED and RRC_IDLE – while introducing sub-states (modes) to handle different activity levels and power-performance trade-offs</w:t>
      </w:r>
      <w:r>
        <w:rPr>
          <w:rFonts w:hint="eastAsia" w:ascii="Times New Roman" w:hAnsi="Times New Roman" w:cs="Times New Roman"/>
          <w:b/>
          <w:bCs/>
          <w:i/>
          <w:iCs/>
          <w:szCs w:val="21"/>
          <w:lang w:val="en-US" w:eastAsia="zh-CN"/>
        </w:rPr>
        <w:t>, and allow per-UE tailoring of the RRC sub-state machine to keep the UE lean.</w:t>
      </w: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7"/>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7"/>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lang w:val="en-US" w:eastAsia="zh-CN"/>
        </w:rPr>
        <w:t>.</w:t>
      </w:r>
    </w:p>
    <w:p w14:paraId="419285C6">
      <w:pPr>
        <w:widowControl/>
        <w:numPr>
          <w:ilvl w:val="0"/>
          <w:numId w:val="7"/>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pStyle w:val="8"/>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abstractNum w:abstractNumId="1">
    <w:nsid w:val="B7CDF871"/>
    <w:multiLevelType w:val="singleLevel"/>
    <w:tmpl w:val="B7CDF871"/>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70146DC0"/>
    <w:multiLevelType w:val="multilevel"/>
    <w:tmpl w:val="70146DC0"/>
    <w:lvl w:ilvl="0" w:tentative="0">
      <w:start w:val="1"/>
      <w:numFmt w:val="bullet"/>
      <w:pStyle w:val="57"/>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5">
    <w:nsid w:val="791858C8"/>
    <w:multiLevelType w:val="singleLevel"/>
    <w:tmpl w:val="791858C8"/>
    <w:lvl w:ilvl="0" w:tentative="0">
      <w:start w:val="1"/>
      <w:numFmt w:val="bullet"/>
      <w:lvlText w:val=""/>
      <w:lvlJc w:val="left"/>
      <w:pPr>
        <w:ind w:left="420" w:hanging="42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4"/>
  </w:num>
  <w:num w:numId="3">
    <w:abstractNumId w:val="3"/>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31B28AD"/>
    <w:rsid w:val="034877EC"/>
    <w:rsid w:val="034E4A60"/>
    <w:rsid w:val="03DD6AF5"/>
    <w:rsid w:val="047162D4"/>
    <w:rsid w:val="049F168E"/>
    <w:rsid w:val="04BD145A"/>
    <w:rsid w:val="04E00808"/>
    <w:rsid w:val="05281683"/>
    <w:rsid w:val="055E50A5"/>
    <w:rsid w:val="0568310D"/>
    <w:rsid w:val="05720F2C"/>
    <w:rsid w:val="05756793"/>
    <w:rsid w:val="058E3614"/>
    <w:rsid w:val="05A47ACE"/>
    <w:rsid w:val="05B2754B"/>
    <w:rsid w:val="05BB24F7"/>
    <w:rsid w:val="05C04E1F"/>
    <w:rsid w:val="05D76C05"/>
    <w:rsid w:val="06897EFF"/>
    <w:rsid w:val="072D40F1"/>
    <w:rsid w:val="074D2750"/>
    <w:rsid w:val="07522471"/>
    <w:rsid w:val="07FE2B1F"/>
    <w:rsid w:val="084947ED"/>
    <w:rsid w:val="08B2294B"/>
    <w:rsid w:val="08FC1348"/>
    <w:rsid w:val="092A7ACA"/>
    <w:rsid w:val="09452F63"/>
    <w:rsid w:val="09680EB8"/>
    <w:rsid w:val="09ED2CA5"/>
    <w:rsid w:val="0A067E6E"/>
    <w:rsid w:val="0A481A1C"/>
    <w:rsid w:val="0AC7123A"/>
    <w:rsid w:val="0AE314B1"/>
    <w:rsid w:val="0AEC2FE8"/>
    <w:rsid w:val="0AF67170"/>
    <w:rsid w:val="0B260413"/>
    <w:rsid w:val="0B9C06D5"/>
    <w:rsid w:val="0BAD139F"/>
    <w:rsid w:val="0BB62E8D"/>
    <w:rsid w:val="0C110567"/>
    <w:rsid w:val="0C397531"/>
    <w:rsid w:val="0C470E4F"/>
    <w:rsid w:val="0C812E6D"/>
    <w:rsid w:val="0C9E047D"/>
    <w:rsid w:val="0D733868"/>
    <w:rsid w:val="0D7D62E4"/>
    <w:rsid w:val="0D9546F5"/>
    <w:rsid w:val="0DD51C7C"/>
    <w:rsid w:val="0DD65942"/>
    <w:rsid w:val="0DEA753C"/>
    <w:rsid w:val="0DF57134"/>
    <w:rsid w:val="0E4A6F14"/>
    <w:rsid w:val="0E540AE8"/>
    <w:rsid w:val="0E762255"/>
    <w:rsid w:val="0ED3362B"/>
    <w:rsid w:val="0EF50B08"/>
    <w:rsid w:val="0F491DCF"/>
    <w:rsid w:val="0F672DA8"/>
    <w:rsid w:val="0F6D5043"/>
    <w:rsid w:val="0F723A91"/>
    <w:rsid w:val="10924438"/>
    <w:rsid w:val="10E32902"/>
    <w:rsid w:val="1109680C"/>
    <w:rsid w:val="116F4196"/>
    <w:rsid w:val="118934A9"/>
    <w:rsid w:val="11DF6823"/>
    <w:rsid w:val="11FC4B10"/>
    <w:rsid w:val="121758CF"/>
    <w:rsid w:val="127A5FC8"/>
    <w:rsid w:val="1282108C"/>
    <w:rsid w:val="12D167AA"/>
    <w:rsid w:val="130D0D24"/>
    <w:rsid w:val="13326CC5"/>
    <w:rsid w:val="13826402"/>
    <w:rsid w:val="1384217A"/>
    <w:rsid w:val="13A42136"/>
    <w:rsid w:val="14232166"/>
    <w:rsid w:val="14C710A8"/>
    <w:rsid w:val="14CD7B51"/>
    <w:rsid w:val="150B58AE"/>
    <w:rsid w:val="151A266A"/>
    <w:rsid w:val="15CB5DD3"/>
    <w:rsid w:val="160067D9"/>
    <w:rsid w:val="160846A5"/>
    <w:rsid w:val="16161084"/>
    <w:rsid w:val="161A4308"/>
    <w:rsid w:val="163254BE"/>
    <w:rsid w:val="165F5FD9"/>
    <w:rsid w:val="16D13B64"/>
    <w:rsid w:val="16E04FC6"/>
    <w:rsid w:val="1725740C"/>
    <w:rsid w:val="17470EF1"/>
    <w:rsid w:val="1776514E"/>
    <w:rsid w:val="17CB192C"/>
    <w:rsid w:val="17FC2567"/>
    <w:rsid w:val="18155A97"/>
    <w:rsid w:val="18356139"/>
    <w:rsid w:val="188B110E"/>
    <w:rsid w:val="18910936"/>
    <w:rsid w:val="18B03A11"/>
    <w:rsid w:val="18C221F9"/>
    <w:rsid w:val="18CD08A1"/>
    <w:rsid w:val="19014CAF"/>
    <w:rsid w:val="193D7353"/>
    <w:rsid w:val="197462BA"/>
    <w:rsid w:val="199F6F5F"/>
    <w:rsid w:val="19AE61A3"/>
    <w:rsid w:val="1A28231A"/>
    <w:rsid w:val="1A4E237A"/>
    <w:rsid w:val="1B267FBB"/>
    <w:rsid w:val="1BBF1850"/>
    <w:rsid w:val="1BEA2D5B"/>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1F8A5EB9"/>
    <w:rsid w:val="20085EE1"/>
    <w:rsid w:val="2010196E"/>
    <w:rsid w:val="205F59D0"/>
    <w:rsid w:val="20931D81"/>
    <w:rsid w:val="20CE6D52"/>
    <w:rsid w:val="20E24984"/>
    <w:rsid w:val="20EF2BFD"/>
    <w:rsid w:val="219805DB"/>
    <w:rsid w:val="21AE2EDA"/>
    <w:rsid w:val="21FB4A1B"/>
    <w:rsid w:val="224551CB"/>
    <w:rsid w:val="2249746C"/>
    <w:rsid w:val="229C5AE9"/>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D642D6"/>
    <w:rsid w:val="27FC2BB9"/>
    <w:rsid w:val="280D6C9B"/>
    <w:rsid w:val="291805BC"/>
    <w:rsid w:val="292C0E92"/>
    <w:rsid w:val="292D759C"/>
    <w:rsid w:val="2944442E"/>
    <w:rsid w:val="297974EE"/>
    <w:rsid w:val="297B3BC8"/>
    <w:rsid w:val="29B34A3B"/>
    <w:rsid w:val="29F01BD1"/>
    <w:rsid w:val="2A590434"/>
    <w:rsid w:val="2A8645D2"/>
    <w:rsid w:val="2AF479DB"/>
    <w:rsid w:val="2B017AE4"/>
    <w:rsid w:val="2B1C0A93"/>
    <w:rsid w:val="2B1E480B"/>
    <w:rsid w:val="2B4C75CA"/>
    <w:rsid w:val="2B5B780D"/>
    <w:rsid w:val="2BD42BB5"/>
    <w:rsid w:val="2BE37795"/>
    <w:rsid w:val="2C06798F"/>
    <w:rsid w:val="2C7F5656"/>
    <w:rsid w:val="2CBF3DCB"/>
    <w:rsid w:val="2D0871C8"/>
    <w:rsid w:val="2D804734"/>
    <w:rsid w:val="2DC55411"/>
    <w:rsid w:val="2F885129"/>
    <w:rsid w:val="2FA71273"/>
    <w:rsid w:val="2FC46822"/>
    <w:rsid w:val="2FC74BB3"/>
    <w:rsid w:val="2FCD67FF"/>
    <w:rsid w:val="2FD45DE0"/>
    <w:rsid w:val="301604B8"/>
    <w:rsid w:val="303B772F"/>
    <w:rsid w:val="31696757"/>
    <w:rsid w:val="31DE1D58"/>
    <w:rsid w:val="321F68F6"/>
    <w:rsid w:val="32741B27"/>
    <w:rsid w:val="32A824A4"/>
    <w:rsid w:val="32B819E9"/>
    <w:rsid w:val="32F103D0"/>
    <w:rsid w:val="331210F9"/>
    <w:rsid w:val="33185FE3"/>
    <w:rsid w:val="331B468F"/>
    <w:rsid w:val="334F5FA3"/>
    <w:rsid w:val="335229B5"/>
    <w:rsid w:val="338D6342"/>
    <w:rsid w:val="33B8055B"/>
    <w:rsid w:val="340824FC"/>
    <w:rsid w:val="34214AFA"/>
    <w:rsid w:val="34F46CC2"/>
    <w:rsid w:val="34F9242A"/>
    <w:rsid w:val="353A3B9A"/>
    <w:rsid w:val="353D648E"/>
    <w:rsid w:val="35584DBD"/>
    <w:rsid w:val="35834C4F"/>
    <w:rsid w:val="35B5220F"/>
    <w:rsid w:val="35F033B2"/>
    <w:rsid w:val="361211A5"/>
    <w:rsid w:val="36556989"/>
    <w:rsid w:val="365F25F1"/>
    <w:rsid w:val="36633A19"/>
    <w:rsid w:val="367B459C"/>
    <w:rsid w:val="36B02E3E"/>
    <w:rsid w:val="36DE12F2"/>
    <w:rsid w:val="37871C5F"/>
    <w:rsid w:val="37D83D53"/>
    <w:rsid w:val="37DF5322"/>
    <w:rsid w:val="38C14F85"/>
    <w:rsid w:val="38D95C84"/>
    <w:rsid w:val="395152B1"/>
    <w:rsid w:val="396B17C1"/>
    <w:rsid w:val="39C7397A"/>
    <w:rsid w:val="39C922D2"/>
    <w:rsid w:val="3A0E3D7F"/>
    <w:rsid w:val="3A1B148B"/>
    <w:rsid w:val="3AC96BFA"/>
    <w:rsid w:val="3B0B0E31"/>
    <w:rsid w:val="3B90705F"/>
    <w:rsid w:val="3BA42B0A"/>
    <w:rsid w:val="3C37572C"/>
    <w:rsid w:val="3C5E1386"/>
    <w:rsid w:val="3C6A376B"/>
    <w:rsid w:val="3C9C7C85"/>
    <w:rsid w:val="3CAD3871"/>
    <w:rsid w:val="3D0E6612"/>
    <w:rsid w:val="3D794C69"/>
    <w:rsid w:val="3E0B0AF2"/>
    <w:rsid w:val="3E247F32"/>
    <w:rsid w:val="3E4459B8"/>
    <w:rsid w:val="3E9926CE"/>
    <w:rsid w:val="3EED0255"/>
    <w:rsid w:val="3F010273"/>
    <w:rsid w:val="3F177A97"/>
    <w:rsid w:val="3F2B6D25"/>
    <w:rsid w:val="3F6658E6"/>
    <w:rsid w:val="3F695BF8"/>
    <w:rsid w:val="3F6F6A24"/>
    <w:rsid w:val="3FD80FD4"/>
    <w:rsid w:val="3FF50ECF"/>
    <w:rsid w:val="40E57C57"/>
    <w:rsid w:val="40FE523C"/>
    <w:rsid w:val="410C5707"/>
    <w:rsid w:val="41C932CA"/>
    <w:rsid w:val="42365619"/>
    <w:rsid w:val="42A539CE"/>
    <w:rsid w:val="42CC4813"/>
    <w:rsid w:val="434D4C01"/>
    <w:rsid w:val="435C04A2"/>
    <w:rsid w:val="43CF6B92"/>
    <w:rsid w:val="43E11412"/>
    <w:rsid w:val="43FC748C"/>
    <w:rsid w:val="440525B4"/>
    <w:rsid w:val="44093E52"/>
    <w:rsid w:val="446F1C68"/>
    <w:rsid w:val="45264590"/>
    <w:rsid w:val="45961716"/>
    <w:rsid w:val="45A35BE1"/>
    <w:rsid w:val="460F14C8"/>
    <w:rsid w:val="468F312C"/>
    <w:rsid w:val="46C61D41"/>
    <w:rsid w:val="47150D60"/>
    <w:rsid w:val="471748B1"/>
    <w:rsid w:val="477E6B3A"/>
    <w:rsid w:val="47943CC6"/>
    <w:rsid w:val="47B42CE1"/>
    <w:rsid w:val="48053ACE"/>
    <w:rsid w:val="480A1F47"/>
    <w:rsid w:val="48147269"/>
    <w:rsid w:val="483D1D78"/>
    <w:rsid w:val="48517B76"/>
    <w:rsid w:val="487E765D"/>
    <w:rsid w:val="492522E2"/>
    <w:rsid w:val="49380D36"/>
    <w:rsid w:val="49CE695A"/>
    <w:rsid w:val="4AE66BEE"/>
    <w:rsid w:val="4AF131EF"/>
    <w:rsid w:val="4AF40C8C"/>
    <w:rsid w:val="4B407715"/>
    <w:rsid w:val="4BA83F51"/>
    <w:rsid w:val="4BBB7216"/>
    <w:rsid w:val="4BD9235C"/>
    <w:rsid w:val="4C6A7458"/>
    <w:rsid w:val="4C813C70"/>
    <w:rsid w:val="4C84212F"/>
    <w:rsid w:val="4CA236C3"/>
    <w:rsid w:val="4D096C71"/>
    <w:rsid w:val="4D950505"/>
    <w:rsid w:val="4DA154D9"/>
    <w:rsid w:val="4DAB7D28"/>
    <w:rsid w:val="4DC55010"/>
    <w:rsid w:val="4DC63A2E"/>
    <w:rsid w:val="4E12758F"/>
    <w:rsid w:val="4E214286"/>
    <w:rsid w:val="4E33426F"/>
    <w:rsid w:val="4E4A5793"/>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A2708"/>
    <w:rsid w:val="51F103B2"/>
    <w:rsid w:val="520C50B4"/>
    <w:rsid w:val="521F0CE5"/>
    <w:rsid w:val="53185506"/>
    <w:rsid w:val="53B51932"/>
    <w:rsid w:val="53D6639B"/>
    <w:rsid w:val="54A24E32"/>
    <w:rsid w:val="55C26C4E"/>
    <w:rsid w:val="55F650BF"/>
    <w:rsid w:val="561B7217"/>
    <w:rsid w:val="56F85161"/>
    <w:rsid w:val="56FD00CF"/>
    <w:rsid w:val="57027519"/>
    <w:rsid w:val="572629E8"/>
    <w:rsid w:val="575C092A"/>
    <w:rsid w:val="577E7095"/>
    <w:rsid w:val="578C2978"/>
    <w:rsid w:val="57A646D9"/>
    <w:rsid w:val="57DD1426"/>
    <w:rsid w:val="583F5B16"/>
    <w:rsid w:val="5877685D"/>
    <w:rsid w:val="589A1FD6"/>
    <w:rsid w:val="59394663"/>
    <w:rsid w:val="593A5075"/>
    <w:rsid w:val="59975605"/>
    <w:rsid w:val="59AA78C5"/>
    <w:rsid w:val="59C3464B"/>
    <w:rsid w:val="59FD045D"/>
    <w:rsid w:val="5A177BA2"/>
    <w:rsid w:val="5A1F15C9"/>
    <w:rsid w:val="5A6F20DD"/>
    <w:rsid w:val="5B1C5C72"/>
    <w:rsid w:val="5B404577"/>
    <w:rsid w:val="5B73375B"/>
    <w:rsid w:val="5BDE576D"/>
    <w:rsid w:val="5C1E4010"/>
    <w:rsid w:val="5C844822"/>
    <w:rsid w:val="5CBB16CF"/>
    <w:rsid w:val="5CBC3D00"/>
    <w:rsid w:val="5CC46711"/>
    <w:rsid w:val="5D0A091D"/>
    <w:rsid w:val="5D105DFA"/>
    <w:rsid w:val="5D4930BA"/>
    <w:rsid w:val="5D770C37"/>
    <w:rsid w:val="5DF57F28"/>
    <w:rsid w:val="5DFB1C8A"/>
    <w:rsid w:val="5E24773B"/>
    <w:rsid w:val="5E3B3C08"/>
    <w:rsid w:val="5E800D5D"/>
    <w:rsid w:val="5EEA61D6"/>
    <w:rsid w:val="5EEC63F2"/>
    <w:rsid w:val="5EF01530"/>
    <w:rsid w:val="5F1576F7"/>
    <w:rsid w:val="5FA041B9"/>
    <w:rsid w:val="5FBE4D46"/>
    <w:rsid w:val="60997EB4"/>
    <w:rsid w:val="611963CD"/>
    <w:rsid w:val="616E573B"/>
    <w:rsid w:val="62B92A90"/>
    <w:rsid w:val="62E34874"/>
    <w:rsid w:val="62E8147A"/>
    <w:rsid w:val="630B132E"/>
    <w:rsid w:val="634A321E"/>
    <w:rsid w:val="63582BE8"/>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E77BCB"/>
    <w:rsid w:val="67645183"/>
    <w:rsid w:val="679C60E3"/>
    <w:rsid w:val="683A590B"/>
    <w:rsid w:val="683A5F02"/>
    <w:rsid w:val="6845574B"/>
    <w:rsid w:val="685376AF"/>
    <w:rsid w:val="68F57755"/>
    <w:rsid w:val="695F47F3"/>
    <w:rsid w:val="696A6892"/>
    <w:rsid w:val="69CA7330"/>
    <w:rsid w:val="69F148BD"/>
    <w:rsid w:val="6A3B5FBD"/>
    <w:rsid w:val="6A497336"/>
    <w:rsid w:val="6B3C6A30"/>
    <w:rsid w:val="6B8F25DF"/>
    <w:rsid w:val="6C7D4B2E"/>
    <w:rsid w:val="6CB06CB1"/>
    <w:rsid w:val="6CEB5ACA"/>
    <w:rsid w:val="6DBB3B60"/>
    <w:rsid w:val="6E6C7C05"/>
    <w:rsid w:val="6F130492"/>
    <w:rsid w:val="6F2B2544"/>
    <w:rsid w:val="6F4060E9"/>
    <w:rsid w:val="706B5A59"/>
    <w:rsid w:val="70A04FBC"/>
    <w:rsid w:val="70BD3D49"/>
    <w:rsid w:val="71D90A58"/>
    <w:rsid w:val="72041505"/>
    <w:rsid w:val="72317325"/>
    <w:rsid w:val="726E73F3"/>
    <w:rsid w:val="72872262"/>
    <w:rsid w:val="72A863A1"/>
    <w:rsid w:val="72E41463"/>
    <w:rsid w:val="73403ED7"/>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8A13BF"/>
    <w:rsid w:val="78A377B2"/>
    <w:rsid w:val="78AF69D1"/>
    <w:rsid w:val="793A002E"/>
    <w:rsid w:val="79404F19"/>
    <w:rsid w:val="797C2D3C"/>
    <w:rsid w:val="79C35626"/>
    <w:rsid w:val="79E42D9A"/>
    <w:rsid w:val="7A314C2F"/>
    <w:rsid w:val="7A3727C0"/>
    <w:rsid w:val="7AAD7251"/>
    <w:rsid w:val="7ABC00E2"/>
    <w:rsid w:val="7B0074FE"/>
    <w:rsid w:val="7B061127"/>
    <w:rsid w:val="7B503B8C"/>
    <w:rsid w:val="7B727157"/>
    <w:rsid w:val="7B8437E3"/>
    <w:rsid w:val="7BD64713"/>
    <w:rsid w:val="7BD80171"/>
    <w:rsid w:val="7BDB223D"/>
    <w:rsid w:val="7C081A90"/>
    <w:rsid w:val="7C0B3F04"/>
    <w:rsid w:val="7C2571BC"/>
    <w:rsid w:val="7C9E5DD3"/>
    <w:rsid w:val="7CA15039"/>
    <w:rsid w:val="7CC52305"/>
    <w:rsid w:val="7CD54AA1"/>
    <w:rsid w:val="7D240BEB"/>
    <w:rsid w:val="7D8D41BC"/>
    <w:rsid w:val="7E5E656D"/>
    <w:rsid w:val="7E6E42D6"/>
    <w:rsid w:val="7E894D3F"/>
    <w:rsid w:val="7EA146AC"/>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2"/>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5"/>
    <w:link w:val="33"/>
    <w:autoRedefine/>
    <w:unhideWhenUsed/>
    <w:qFormat/>
    <w:uiPriority w:val="9"/>
    <w:pPr>
      <w:tabs>
        <w:tab w:val="left" w:pos="612"/>
      </w:tabs>
      <w:outlineLvl w:val="2"/>
    </w:pPr>
    <w:rPr>
      <w:sz w:val="32"/>
    </w:rPr>
  </w:style>
  <w:style w:type="paragraph" w:styleId="6">
    <w:name w:val="heading 4"/>
    <w:basedOn w:val="4"/>
    <w:next w:val="1"/>
    <w:link w:val="38"/>
    <w:autoRedefine/>
    <w:qFormat/>
    <w:uiPriority w:val="0"/>
    <w:pPr>
      <w:spacing w:before="240" w:after="60"/>
      <w:jc w:val="left"/>
      <w:outlineLvl w:val="3"/>
    </w:pPr>
    <w:rPr>
      <w:rFonts w:ascii="Times New Roman" w:hAnsi="Times New Roman" w:eastAsia="MS Mincho" w:cs="Times New Roman"/>
      <w:sz w:val="28"/>
      <w:szCs w:val="28"/>
    </w:rPr>
  </w:style>
  <w:style w:type="paragraph" w:styleId="7">
    <w:name w:val="heading 5"/>
    <w:basedOn w:val="6"/>
    <w:next w:val="1"/>
    <w:link w:val="39"/>
    <w:autoRedefine/>
    <w:qFormat/>
    <w:uiPriority w:val="0"/>
    <w:pPr>
      <w:spacing w:before="280" w:after="290" w:line="376" w:lineRule="auto"/>
      <w:outlineLvl w:val="4"/>
    </w:pPr>
    <w:rPr>
      <w:rFonts w:eastAsia="Times New Roman"/>
    </w:rPr>
  </w:style>
  <w:style w:type="paragraph" w:styleId="8">
    <w:name w:val="heading 6"/>
    <w:basedOn w:val="1"/>
    <w:next w:val="1"/>
    <w:link w:val="40"/>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9">
    <w:name w:val="heading 7"/>
    <w:basedOn w:val="1"/>
    <w:next w:val="1"/>
    <w:link w:val="41"/>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0">
    <w:name w:val="heading 8"/>
    <w:basedOn w:val="1"/>
    <w:next w:val="1"/>
    <w:link w:val="42"/>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1">
    <w:name w:val="heading 9"/>
    <w:basedOn w:val="1"/>
    <w:next w:val="1"/>
    <w:link w:val="43"/>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6"/>
    <w:autoRedefine/>
    <w:qFormat/>
    <w:uiPriority w:val="0"/>
    <w:pPr>
      <w:adjustRightInd w:val="0"/>
      <w:snapToGrid w:val="0"/>
      <w:spacing w:line="360" w:lineRule="auto"/>
      <w:ind w:firstLine="420"/>
    </w:pPr>
    <w:rPr>
      <w:rFonts w:eastAsia="楷体"/>
      <w:snapToGrid w:val="0"/>
    </w:rPr>
  </w:style>
  <w:style w:type="paragraph" w:styleId="12">
    <w:name w:val="caption"/>
    <w:basedOn w:val="1"/>
    <w:next w:val="1"/>
    <w:link w:val="35"/>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3">
    <w:name w:val="annotation text"/>
    <w:basedOn w:val="1"/>
    <w:link w:val="49"/>
    <w:autoRedefine/>
    <w:semiHidden/>
    <w:unhideWhenUsed/>
    <w:qFormat/>
    <w:uiPriority w:val="99"/>
    <w:pPr>
      <w:jc w:val="left"/>
    </w:pPr>
  </w:style>
  <w:style w:type="paragraph" w:styleId="14">
    <w:name w:val="Balloon Text"/>
    <w:basedOn w:val="1"/>
    <w:link w:val="51"/>
    <w:autoRedefine/>
    <w:semiHidden/>
    <w:unhideWhenUsed/>
    <w:qFormat/>
    <w:uiPriority w:val="99"/>
    <w:rPr>
      <w:sz w:val="18"/>
      <w:szCs w:val="18"/>
    </w:rPr>
  </w:style>
  <w:style w:type="paragraph" w:styleId="15">
    <w:name w:val="footer"/>
    <w:basedOn w:val="1"/>
    <w:link w:val="48"/>
    <w:autoRedefine/>
    <w:unhideWhenUsed/>
    <w:qFormat/>
    <w:uiPriority w:val="99"/>
    <w:pPr>
      <w:tabs>
        <w:tab w:val="center" w:pos="4153"/>
        <w:tab w:val="right" w:pos="8306"/>
      </w:tabs>
      <w:snapToGrid w:val="0"/>
      <w:jc w:val="left"/>
    </w:pPr>
    <w:rPr>
      <w:sz w:val="18"/>
      <w:szCs w:val="18"/>
    </w:rPr>
  </w:style>
  <w:style w:type="paragraph" w:styleId="16">
    <w:name w:val="header"/>
    <w:basedOn w:val="1"/>
    <w:link w:val="4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3"/>
    <w:next w:val="13"/>
    <w:link w:val="50"/>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Hyperlink"/>
    <w:basedOn w:val="26"/>
    <w:qFormat/>
    <w:uiPriority w:val="0"/>
    <w:rPr>
      <w:color w:val="5B9BD5" w:themeColor="accent1"/>
      <w14:textFill>
        <w14:solidFill>
          <w14:schemeClr w14:val="accent1"/>
        </w14:solidFill>
      </w14:textFill>
    </w:rPr>
  </w:style>
  <w:style w:type="character" w:customStyle="1" w:styleId="26">
    <w:name w:val="Body Text Char"/>
    <w:basedOn w:val="22"/>
    <w:link w:val="5"/>
    <w:qFormat/>
    <w:uiPriority w:val="0"/>
    <w:rPr>
      <w:rFonts w:eastAsia="楷体"/>
      <w:snapToGrid w:val="0"/>
    </w:rPr>
  </w:style>
  <w:style w:type="character" w:styleId="27">
    <w:name w:val="annotation reference"/>
    <w:basedOn w:val="22"/>
    <w:autoRedefine/>
    <w:unhideWhenUsed/>
    <w:qFormat/>
    <w:uiPriority w:val="99"/>
    <w:rPr>
      <w:sz w:val="16"/>
      <w:szCs w:val="16"/>
    </w:rPr>
  </w:style>
  <w:style w:type="paragraph" w:customStyle="1" w:styleId="28">
    <w:name w:val="Doc-title"/>
    <w:basedOn w:val="1"/>
    <w:next w:val="29"/>
    <w:autoRedefine/>
    <w:qFormat/>
    <w:uiPriority w:val="0"/>
    <w:pPr>
      <w:spacing w:before="60"/>
      <w:ind w:left="1259" w:hanging="1259"/>
    </w:pPr>
  </w:style>
  <w:style w:type="paragraph" w:customStyle="1" w:styleId="29">
    <w:name w:val="Doc-text2"/>
    <w:basedOn w:val="1"/>
    <w:autoRedefine/>
    <w:qFormat/>
    <w:uiPriority w:val="0"/>
    <w:pPr>
      <w:tabs>
        <w:tab w:val="left" w:pos="1622"/>
      </w:tabs>
      <w:ind w:left="1622" w:hanging="363"/>
    </w:pPr>
  </w:style>
  <w:style w:type="character" w:customStyle="1" w:styleId="30">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1">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2">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3">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4">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2"/>
    <w:autoRedefine/>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autoRedefine/>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autoRedefine/>
    <w:qFormat/>
    <w:locked/>
    <w:uiPriority w:val="34"/>
    <w:rPr>
      <w:rFonts w:ascii="Calibri" w:hAnsi="Calibri" w:eastAsia="Calibri" w:cs="Times New Roman"/>
      <w:kern w:val="0"/>
      <w:sz w:val="22"/>
      <w:lang w:eastAsia="en-US"/>
    </w:rPr>
  </w:style>
  <w:style w:type="character" w:customStyle="1" w:styleId="38">
    <w:name w:val="标题 4 字符"/>
    <w:basedOn w:val="22"/>
    <w:link w:val="6"/>
    <w:autoRedefine/>
    <w:qFormat/>
    <w:uiPriority w:val="0"/>
    <w:rPr>
      <w:rFonts w:ascii="Times New Roman" w:hAnsi="Times New Roman" w:eastAsia="MS Mincho" w:cs="Times New Roman"/>
      <w:b/>
      <w:bCs/>
      <w:kern w:val="0"/>
      <w:sz w:val="28"/>
      <w:szCs w:val="28"/>
      <w:lang w:eastAsia="en-US"/>
    </w:rPr>
  </w:style>
  <w:style w:type="character" w:customStyle="1" w:styleId="39">
    <w:name w:val="标题 5 字符"/>
    <w:basedOn w:val="22"/>
    <w:link w:val="7"/>
    <w:autoRedefine/>
    <w:qFormat/>
    <w:uiPriority w:val="0"/>
    <w:rPr>
      <w:rFonts w:ascii="Times New Roman" w:hAnsi="Times New Roman" w:eastAsia="Times New Roman" w:cs="Times New Roman"/>
      <w:b/>
      <w:bCs/>
      <w:kern w:val="0"/>
      <w:sz w:val="28"/>
      <w:szCs w:val="28"/>
      <w:lang w:eastAsia="en-US"/>
    </w:rPr>
  </w:style>
  <w:style w:type="character" w:customStyle="1" w:styleId="40">
    <w:name w:val="标题 6 字符"/>
    <w:basedOn w:val="22"/>
    <w:link w:val="8"/>
    <w:autoRedefine/>
    <w:qFormat/>
    <w:uiPriority w:val="0"/>
    <w:rPr>
      <w:rFonts w:ascii="Arial" w:hAnsi="Arial" w:eastAsia="黑体" w:cs="Times New Roman"/>
      <w:b/>
      <w:bCs/>
      <w:kern w:val="0"/>
      <w:sz w:val="24"/>
      <w:szCs w:val="24"/>
      <w:lang w:eastAsia="en-US"/>
    </w:rPr>
  </w:style>
  <w:style w:type="character" w:customStyle="1" w:styleId="41">
    <w:name w:val="标题 7 字符"/>
    <w:basedOn w:val="22"/>
    <w:link w:val="9"/>
    <w:autoRedefine/>
    <w:qFormat/>
    <w:uiPriority w:val="0"/>
    <w:rPr>
      <w:rFonts w:ascii="Times New Roman" w:hAnsi="Times New Roman" w:eastAsia="Times New Roman" w:cs="Times New Roman"/>
      <w:b/>
      <w:bCs/>
      <w:kern w:val="0"/>
      <w:sz w:val="24"/>
      <w:szCs w:val="24"/>
      <w:lang w:eastAsia="en-US"/>
    </w:rPr>
  </w:style>
  <w:style w:type="character" w:customStyle="1" w:styleId="42">
    <w:name w:val="标题 8 字符"/>
    <w:basedOn w:val="22"/>
    <w:link w:val="10"/>
    <w:autoRedefine/>
    <w:qFormat/>
    <w:uiPriority w:val="0"/>
    <w:rPr>
      <w:rFonts w:ascii="Arial" w:hAnsi="Arial" w:eastAsia="黑体" w:cs="Times New Roman"/>
      <w:kern w:val="0"/>
      <w:sz w:val="24"/>
      <w:szCs w:val="24"/>
      <w:lang w:eastAsia="en-US"/>
    </w:rPr>
  </w:style>
  <w:style w:type="character" w:customStyle="1" w:styleId="43">
    <w:name w:val="标题 9 字符"/>
    <w:basedOn w:val="22"/>
    <w:link w:val="11"/>
    <w:autoRedefine/>
    <w:qFormat/>
    <w:uiPriority w:val="0"/>
    <w:rPr>
      <w:rFonts w:ascii="Arial" w:hAnsi="Arial" w:eastAsia="黑体" w:cs="Times New Roman"/>
      <w:kern w:val="0"/>
      <w:szCs w:val="21"/>
      <w:lang w:eastAsia="en-US"/>
    </w:rPr>
  </w:style>
  <w:style w:type="paragraph" w:customStyle="1" w:styleId="44">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5">
    <w:name w:val="B1"/>
    <w:basedOn w:val="17"/>
    <w:autoRedefine/>
    <w:qFormat/>
    <w:uiPriority w:val="0"/>
  </w:style>
  <w:style w:type="paragraph" w:customStyle="1" w:styleId="46">
    <w:name w:val="NO"/>
    <w:basedOn w:val="1"/>
    <w:autoRedefine/>
    <w:qFormat/>
    <w:uiPriority w:val="0"/>
    <w:pPr>
      <w:keepLines/>
      <w:ind w:left="1135" w:hanging="851"/>
    </w:pPr>
  </w:style>
  <w:style w:type="character" w:customStyle="1" w:styleId="47">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8">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9">
    <w:name w:val="批注文字 字符"/>
    <w:basedOn w:val="22"/>
    <w:link w:val="13"/>
    <w:autoRedefine/>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9"/>
    <w:autoRedefine/>
    <w:semiHidden/>
    <w:qFormat/>
    <w:uiPriority w:val="99"/>
    <w:rPr>
      <w:rFonts w:asciiTheme="minorHAnsi" w:hAnsiTheme="minorHAnsi" w:eastAsiaTheme="minorEastAsia" w:cstheme="minorBidi"/>
      <w:b/>
      <w:bCs/>
      <w:kern w:val="2"/>
      <w:sz w:val="21"/>
      <w:szCs w:val="22"/>
    </w:rPr>
  </w:style>
  <w:style w:type="character" w:customStyle="1" w:styleId="51">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3">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4">
    <w:name w:val="Comments"/>
    <w:basedOn w:val="1"/>
    <w:autoRedefine/>
    <w:qFormat/>
    <w:uiPriority w:val="0"/>
    <w:rPr>
      <w:i/>
      <w:sz w:val="18"/>
    </w:rPr>
  </w:style>
  <w:style w:type="paragraph" w:customStyle="1" w:styleId="55">
    <w:name w:val="B2"/>
    <w:basedOn w:val="1"/>
    <w:autoRedefine/>
    <w:qFormat/>
    <w:uiPriority w:val="0"/>
    <w:pPr>
      <w:ind w:left="851" w:hanging="284"/>
    </w:pPr>
  </w:style>
  <w:style w:type="paragraph" w:customStyle="1" w:styleId="56">
    <w:name w:val="B3"/>
    <w:basedOn w:val="1"/>
    <w:autoRedefine/>
    <w:qFormat/>
    <w:uiPriority w:val="0"/>
    <w:pPr>
      <w:ind w:left="1135" w:hanging="284"/>
    </w:pPr>
  </w:style>
  <w:style w:type="paragraph" w:customStyle="1" w:styleId="57">
    <w:name w:val="Agreement"/>
    <w:basedOn w:val="1"/>
    <w:next w:val="29"/>
    <w:autoRedefine/>
    <w:qFormat/>
    <w:uiPriority w:val="99"/>
    <w:pPr>
      <w:numPr>
        <w:ilvl w:val="0"/>
        <w:numId w:val="2"/>
      </w:numPr>
      <w:tabs>
        <w:tab w:val="left" w:pos="1619"/>
        <w:tab w:val="clear" w:pos="2039"/>
      </w:tabs>
      <w:spacing w:before="60"/>
    </w:pPr>
    <w:rPr>
      <w:b/>
    </w:rPr>
  </w:style>
  <w:style w:type="paragraph" w:customStyle="1" w:styleId="58">
    <w:name w:val="First Paragraph"/>
    <w:basedOn w:val="5"/>
    <w:next w:val="5"/>
    <w:qFormat/>
    <w:uiPriority w:val="0"/>
  </w:style>
  <w:style w:type="paragraph" w:customStyle="1" w:styleId="59">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 w:type="paragraph" w:customStyle="1" w:styleId="60">
    <w:name w:val="Compact"/>
    <w:basedOn w:val="5"/>
    <w:qFormat/>
    <w:uiPriority w:val="0"/>
    <w:pPr>
      <w:spacing w:before="36" w:after="36"/>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1344</Words>
  <Characters>7155</Characters>
  <Lines>52</Lines>
  <Paragraphs>14</Paragraphs>
  <TotalTime>16</TotalTime>
  <ScaleCrop>false</ScaleCrop>
  <LinksUpToDate>false</LinksUpToDate>
  <CharactersWithSpaces>8421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2025-11-07T08:10:19Z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6A5611811423461A997201BAD9E9DC3E_13</vt:lpwstr>
  </property>
  <property fmtid="{D5CDD505-2E9C-101B-9397-08002B2CF9AE}" pid="4" name="KSOTemplateDocerSaveRecord">
    <vt:lpwstr>eyJoZGlkIjoiYTZkZWNlYTA0MDg2ZTc3NmRlNDJmOGU5YjFkMTIzYmYiLCJ1c2VySWQiOiI1MDMzMTQ0MjYifQ==</vt:lpwstr>
  </property>
</Properties>
</file>